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31" w:rsidRDefault="003E6CFC" w:rsidP="003E6CFC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D1384">
        <w:rPr>
          <w:rFonts w:ascii="Times New Roman" w:hAnsi="Times New Roman" w:cs="Times New Roman"/>
          <w:sz w:val="28"/>
          <w:szCs w:val="28"/>
        </w:rPr>
        <w:t xml:space="preserve">                       УТВЕРЖДЕНО</w:t>
      </w:r>
    </w:p>
    <w:p w:rsidR="003E6CFC" w:rsidRDefault="003E6CFC" w:rsidP="003E6CFC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педагогическом совете                   </w:t>
      </w:r>
      <w:r w:rsidR="007D1384">
        <w:rPr>
          <w:rFonts w:ascii="Times New Roman" w:hAnsi="Times New Roman" w:cs="Times New Roman"/>
          <w:sz w:val="28"/>
          <w:szCs w:val="28"/>
        </w:rPr>
        <w:t xml:space="preserve">                        Приказом  № СЭД-265-01-06-89</w:t>
      </w:r>
    </w:p>
    <w:p w:rsidR="007D1384" w:rsidRDefault="003E6CFC" w:rsidP="007D1384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551FA4">
        <w:rPr>
          <w:rFonts w:ascii="Times New Roman" w:hAnsi="Times New Roman" w:cs="Times New Roman"/>
          <w:sz w:val="28"/>
          <w:szCs w:val="28"/>
        </w:rPr>
        <w:t>7 от 21.08.</w:t>
      </w:r>
      <w:r>
        <w:rPr>
          <w:rFonts w:ascii="Times New Roman" w:hAnsi="Times New Roman" w:cs="Times New Roman"/>
          <w:sz w:val="28"/>
          <w:szCs w:val="28"/>
        </w:rPr>
        <w:t>2017г.</w:t>
      </w:r>
      <w:r w:rsidR="00551FA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D1384">
        <w:rPr>
          <w:rFonts w:ascii="Times New Roman" w:hAnsi="Times New Roman" w:cs="Times New Roman"/>
          <w:sz w:val="28"/>
          <w:szCs w:val="28"/>
        </w:rPr>
        <w:t xml:space="preserve">                                  от 21.08.2017</w:t>
      </w:r>
    </w:p>
    <w:p w:rsidR="003E6CFC" w:rsidRDefault="007D1384" w:rsidP="003E6CF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E6CFC" w:rsidRPr="007D1384" w:rsidRDefault="003E6CFC" w:rsidP="003E6CF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51FA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3E6CFC" w:rsidRDefault="003E6CFC" w:rsidP="003E6CF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D138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D1384" w:rsidRDefault="007D1384" w:rsidP="003E6CF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D1384" w:rsidRDefault="007D1384" w:rsidP="003E6CF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D1384" w:rsidRDefault="007D1384" w:rsidP="003E6CF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E6CFC" w:rsidRDefault="003E6CFC" w:rsidP="003E6CF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E6CFC" w:rsidRDefault="003E6CFC" w:rsidP="003E6CF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E6CFC" w:rsidRDefault="003E6CFC" w:rsidP="003E6CF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E6CFC" w:rsidRDefault="003E6CFC" w:rsidP="003E6CF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E6CFC" w:rsidRDefault="003E6CFC" w:rsidP="003E6CF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E6CFC" w:rsidRDefault="003E6CFC" w:rsidP="003E6CF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E6CFC" w:rsidRPr="00551FA4" w:rsidRDefault="003E6CFC" w:rsidP="003E6CF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FA4">
        <w:rPr>
          <w:rFonts w:ascii="Times New Roman" w:hAnsi="Times New Roman" w:cs="Times New Roman"/>
          <w:b/>
          <w:sz w:val="28"/>
          <w:szCs w:val="28"/>
        </w:rPr>
        <w:t>Отчет по результатам самообследования деятельности</w:t>
      </w:r>
    </w:p>
    <w:p w:rsidR="003E6CFC" w:rsidRPr="00551FA4" w:rsidRDefault="003E6CFC" w:rsidP="003E6CF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FA4">
        <w:rPr>
          <w:rFonts w:ascii="Times New Roman" w:hAnsi="Times New Roman" w:cs="Times New Roman"/>
          <w:b/>
          <w:sz w:val="28"/>
          <w:szCs w:val="28"/>
        </w:rPr>
        <w:t>муниципального автономного дошкольного образовательного учреждения</w:t>
      </w:r>
    </w:p>
    <w:p w:rsidR="003E6CFC" w:rsidRDefault="003E6CFC" w:rsidP="003E6CF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51FA4">
        <w:rPr>
          <w:rFonts w:ascii="Times New Roman" w:hAnsi="Times New Roman" w:cs="Times New Roman"/>
          <w:b/>
          <w:sz w:val="28"/>
          <w:szCs w:val="28"/>
        </w:rPr>
        <w:t>«Полазненский детский сад №5» за 2016 – 2017 учебный год.</w:t>
      </w:r>
    </w:p>
    <w:p w:rsidR="003E6CFC" w:rsidRDefault="003E6CFC" w:rsidP="003E6CF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E6CFC" w:rsidRDefault="003E6CFC" w:rsidP="003E6CF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E6CFC" w:rsidRDefault="003E6CFC" w:rsidP="003E6CF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E6CFC" w:rsidRDefault="003E6CFC" w:rsidP="003E6CF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E6CFC" w:rsidRDefault="003E6CFC" w:rsidP="003E6CF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E6CFC" w:rsidRDefault="003E6CFC" w:rsidP="003E6CF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E6CFC" w:rsidRDefault="003E6CFC" w:rsidP="003E6CF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E6CFC" w:rsidRDefault="003E6CFC" w:rsidP="003E6CF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E6CFC" w:rsidRDefault="003E6CFC" w:rsidP="003E6CF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E6CFC" w:rsidRDefault="003E6CFC" w:rsidP="003E6CF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E6CFC" w:rsidRDefault="003E6CFC" w:rsidP="003E6CF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E6CFC" w:rsidRDefault="003E6CFC" w:rsidP="003E6CF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E6CFC" w:rsidRDefault="003E6CFC" w:rsidP="003E6CF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E6CFC" w:rsidRDefault="003E6CFC" w:rsidP="003E6CF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E6CFC" w:rsidRDefault="003E6CFC" w:rsidP="003E6CF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E6CFC" w:rsidRDefault="003E6CFC" w:rsidP="003E6CF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E6CFC" w:rsidRDefault="003E6CFC" w:rsidP="003E6CF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E6CFC" w:rsidRDefault="003E6CFC" w:rsidP="003E6CF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E6CFC" w:rsidRDefault="003E6CFC" w:rsidP="003E6CF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E6CFC" w:rsidRDefault="003E6CFC" w:rsidP="003E6CF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E6CFC" w:rsidRDefault="003E6CFC" w:rsidP="003E6CF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E6CFC" w:rsidRDefault="003E6CFC" w:rsidP="003E6CF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E6CFC" w:rsidRDefault="003E6CFC" w:rsidP="003E6CF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03EDC" w:rsidRDefault="00024D38" w:rsidP="003E6CF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449pt;margin-top:24.05pt;width:53pt;height:46pt;z-index:251658240" strokecolor="white [3212]"/>
        </w:pict>
      </w:r>
      <w:r w:rsidR="00503ED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3A1637" w:rsidRDefault="003A1637" w:rsidP="003E6CF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  <w:sectPr w:rsidR="003A1637" w:rsidSect="003A1637">
          <w:footerReference w:type="default" r:id="rId8"/>
          <w:pgSz w:w="11906" w:h="16838"/>
          <w:pgMar w:top="1134" w:right="850" w:bottom="1134" w:left="1560" w:header="720" w:footer="720" w:gutter="0"/>
          <w:pgNumType w:start="1"/>
          <w:cols w:space="720"/>
          <w:docGrid w:linePitch="360"/>
        </w:sectPr>
      </w:pPr>
    </w:p>
    <w:p w:rsidR="00551FA4" w:rsidRPr="00CC00F6" w:rsidRDefault="00551FA4" w:rsidP="00551FA4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C00F6">
        <w:rPr>
          <w:rFonts w:ascii="Times New Roman" w:hAnsi="Times New Roman" w:cs="Times New Roman"/>
          <w:b/>
          <w:sz w:val="28"/>
          <w:szCs w:val="28"/>
        </w:rPr>
        <w:lastRenderedPageBreak/>
        <w:t>СТРУКТУРА ОТЧЕТА</w:t>
      </w:r>
    </w:p>
    <w:p w:rsidR="00551FA4" w:rsidRDefault="00551FA4" w:rsidP="00551FA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pStyle w:val="a3"/>
        <w:numPr>
          <w:ilvl w:val="0"/>
          <w:numId w:val="1"/>
        </w:numPr>
        <w:spacing w:after="0" w:line="24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часть</w:t>
      </w:r>
    </w:p>
    <w:p w:rsidR="00551FA4" w:rsidRDefault="00551FA4" w:rsidP="00551FA4">
      <w:pPr>
        <w:pStyle w:val="a3"/>
        <w:spacing w:after="0" w:line="24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Общая характеристика ДОО……………………..…………………………………2</w:t>
      </w:r>
    </w:p>
    <w:p w:rsidR="00551FA4" w:rsidRDefault="00551FA4" w:rsidP="00551FA4">
      <w:pPr>
        <w:pStyle w:val="a3"/>
        <w:spacing w:after="0" w:line="24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1.2.Образовательная деят</w:t>
      </w:r>
      <w:r w:rsidR="00CB67D3">
        <w:rPr>
          <w:rFonts w:ascii="Times New Roman" w:hAnsi="Times New Roman" w:cs="Times New Roman"/>
          <w:sz w:val="28"/>
          <w:szCs w:val="28"/>
        </w:rPr>
        <w:t>ельность……………………...………………………………4</w:t>
      </w:r>
    </w:p>
    <w:p w:rsidR="00551FA4" w:rsidRDefault="00551FA4" w:rsidP="00551FA4">
      <w:pPr>
        <w:pStyle w:val="a3"/>
        <w:spacing w:after="0" w:line="24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1.3.Система управления орг</w:t>
      </w:r>
      <w:r w:rsidR="00CB67D3">
        <w:rPr>
          <w:rFonts w:ascii="Times New Roman" w:hAnsi="Times New Roman" w:cs="Times New Roman"/>
          <w:sz w:val="28"/>
          <w:szCs w:val="28"/>
        </w:rPr>
        <w:t>анизацией……………………………..…………………..7</w:t>
      </w:r>
    </w:p>
    <w:p w:rsidR="00551FA4" w:rsidRDefault="00551FA4" w:rsidP="00551FA4">
      <w:pPr>
        <w:pStyle w:val="a3"/>
        <w:spacing w:after="0" w:line="24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1.4.Содержание и качество подготов</w:t>
      </w:r>
      <w:r w:rsidR="00CB67D3">
        <w:rPr>
          <w:rFonts w:ascii="Times New Roman" w:hAnsi="Times New Roman" w:cs="Times New Roman"/>
          <w:sz w:val="28"/>
          <w:szCs w:val="28"/>
        </w:rPr>
        <w:t>ки воспитанников…………..…………………..7</w:t>
      </w:r>
    </w:p>
    <w:p w:rsidR="00CB67D3" w:rsidRPr="00CB67D3" w:rsidRDefault="00551FA4" w:rsidP="00CB67D3">
      <w:pPr>
        <w:pStyle w:val="a3"/>
        <w:spacing w:after="0" w:line="24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1.5.Организация образовател</w:t>
      </w:r>
      <w:r w:rsidR="00CB67D3">
        <w:rPr>
          <w:rFonts w:ascii="Times New Roman" w:hAnsi="Times New Roman" w:cs="Times New Roman"/>
          <w:sz w:val="28"/>
          <w:szCs w:val="28"/>
        </w:rPr>
        <w:t>ьного процесса…………………………………………..8</w:t>
      </w:r>
    </w:p>
    <w:p w:rsidR="00551FA4" w:rsidRDefault="00551FA4" w:rsidP="00551FA4">
      <w:pPr>
        <w:pStyle w:val="a3"/>
        <w:spacing w:after="0" w:line="24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1.6.Качество кадрового, учебно-методического, библиотечно-информационного обеспечен</w:t>
      </w:r>
      <w:r w:rsidR="00CB67D3">
        <w:rPr>
          <w:rFonts w:ascii="Times New Roman" w:hAnsi="Times New Roman" w:cs="Times New Roman"/>
          <w:sz w:val="28"/>
          <w:szCs w:val="28"/>
        </w:rPr>
        <w:t>ия………………………………………………………………………….9</w:t>
      </w:r>
    </w:p>
    <w:p w:rsidR="00551FA4" w:rsidRDefault="00551FA4" w:rsidP="00551FA4">
      <w:pPr>
        <w:pStyle w:val="a3"/>
        <w:spacing w:after="0" w:line="24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1.7.Материально-технич</w:t>
      </w:r>
      <w:r w:rsidR="00CB67D3">
        <w:rPr>
          <w:rFonts w:ascii="Times New Roman" w:hAnsi="Times New Roman" w:cs="Times New Roman"/>
          <w:sz w:val="28"/>
          <w:szCs w:val="28"/>
        </w:rPr>
        <w:t>еская база……………………………………………………10</w:t>
      </w:r>
    </w:p>
    <w:p w:rsidR="00551FA4" w:rsidRDefault="00551FA4" w:rsidP="00551FA4">
      <w:pPr>
        <w:pStyle w:val="a3"/>
        <w:spacing w:after="0" w:line="24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1.8.Функционирование внутренней оценки качества </w:t>
      </w:r>
      <w:r w:rsidR="00CB67D3">
        <w:rPr>
          <w:rFonts w:ascii="Times New Roman" w:hAnsi="Times New Roman" w:cs="Times New Roman"/>
          <w:sz w:val="28"/>
          <w:szCs w:val="28"/>
        </w:rPr>
        <w:t>образования…………………12</w:t>
      </w:r>
    </w:p>
    <w:p w:rsidR="00551FA4" w:rsidRPr="00CF21E3" w:rsidRDefault="00551FA4" w:rsidP="00551FA4">
      <w:pPr>
        <w:pStyle w:val="a3"/>
        <w:spacing w:after="0" w:line="24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 w:rsidRPr="00CF21E3">
        <w:rPr>
          <w:rFonts w:ascii="Times New Roman" w:hAnsi="Times New Roman" w:cs="Times New Roman"/>
          <w:sz w:val="28"/>
          <w:szCs w:val="28"/>
        </w:rPr>
        <w:t>2.Анализ показателей деятельности МАДОУ «Полазненский детский сад №5»</w:t>
      </w:r>
      <w:r>
        <w:rPr>
          <w:rFonts w:ascii="Times New Roman" w:hAnsi="Times New Roman" w:cs="Times New Roman"/>
          <w:sz w:val="28"/>
          <w:szCs w:val="28"/>
        </w:rPr>
        <w:t>….1</w:t>
      </w:r>
      <w:bookmarkStart w:id="0" w:name="_GoBack"/>
      <w:bookmarkEnd w:id="0"/>
      <w:r w:rsidR="00CB67D3">
        <w:rPr>
          <w:rFonts w:ascii="Times New Roman" w:hAnsi="Times New Roman" w:cs="Times New Roman"/>
          <w:sz w:val="28"/>
          <w:szCs w:val="28"/>
        </w:rPr>
        <w:t>4</w:t>
      </w:r>
    </w:p>
    <w:p w:rsidR="00551FA4" w:rsidRDefault="00551FA4" w:rsidP="00551FA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Аналитическая часть.</w:t>
      </w:r>
    </w:p>
    <w:p w:rsidR="00551FA4" w:rsidRPr="002B636F" w:rsidRDefault="00551FA4" w:rsidP="00551FA4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1.1.Общая характеристика дошкольного образовательного учреждения</w:t>
      </w:r>
    </w:p>
    <w:tbl>
      <w:tblPr>
        <w:tblStyle w:val="a4"/>
        <w:tblW w:w="0" w:type="auto"/>
        <w:tblInd w:w="-567" w:type="dxa"/>
        <w:tblLook w:val="04A0"/>
      </w:tblPr>
      <w:tblGrid>
        <w:gridCol w:w="4785"/>
        <w:gridCol w:w="5363"/>
      </w:tblGrid>
      <w:tr w:rsidR="00551FA4" w:rsidRPr="009C46DF" w:rsidTr="00551FA4">
        <w:tc>
          <w:tcPr>
            <w:tcW w:w="4785" w:type="dxa"/>
          </w:tcPr>
          <w:p w:rsidR="00551FA4" w:rsidRPr="00C07B48" w:rsidRDefault="00551FA4" w:rsidP="00551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B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5363" w:type="dxa"/>
          </w:tcPr>
          <w:p w:rsidR="00551FA4" w:rsidRPr="009C46DF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</w:t>
            </w:r>
            <w:r w:rsidRPr="0055593D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образовательное учреждение «Полазненский детский сад № 5»</w:t>
            </w:r>
          </w:p>
        </w:tc>
      </w:tr>
      <w:tr w:rsidR="00551FA4" w:rsidRPr="009C46DF" w:rsidTr="00551FA4">
        <w:tc>
          <w:tcPr>
            <w:tcW w:w="4785" w:type="dxa"/>
          </w:tcPr>
          <w:p w:rsidR="00551FA4" w:rsidRPr="00C07B48" w:rsidRDefault="00551FA4" w:rsidP="00551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B48">
              <w:rPr>
                <w:rFonts w:ascii="Times New Roman" w:hAnsi="Times New Roman" w:cs="Times New Roman"/>
                <w:b/>
                <w:sz w:val="28"/>
                <w:szCs w:val="28"/>
              </w:rPr>
              <w:t>Дата основания</w:t>
            </w:r>
          </w:p>
        </w:tc>
        <w:tc>
          <w:tcPr>
            <w:tcW w:w="5363" w:type="dxa"/>
          </w:tcPr>
          <w:p w:rsidR="00551FA4" w:rsidRPr="009C46DF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 год</w:t>
            </w:r>
          </w:p>
        </w:tc>
      </w:tr>
      <w:tr w:rsidR="00551FA4" w:rsidRPr="009C46DF" w:rsidTr="00551FA4">
        <w:tc>
          <w:tcPr>
            <w:tcW w:w="4785" w:type="dxa"/>
          </w:tcPr>
          <w:p w:rsidR="00551FA4" w:rsidRPr="00C07B48" w:rsidRDefault="00551FA4" w:rsidP="00551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B48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5363" w:type="dxa"/>
          </w:tcPr>
          <w:p w:rsidR="00551FA4" w:rsidRPr="009C46DF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3D">
              <w:rPr>
                <w:rFonts w:ascii="Times New Roman" w:hAnsi="Times New Roman" w:cs="Times New Roman"/>
                <w:sz w:val="28"/>
                <w:szCs w:val="28"/>
              </w:rPr>
              <w:t>618703,Пермский край, Добрянский район, пгтПолазна ул</w:t>
            </w:r>
            <w:proofErr w:type="gramStart"/>
            <w:r w:rsidRPr="0055593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5593D">
              <w:rPr>
                <w:rFonts w:ascii="Times New Roman" w:hAnsi="Times New Roman" w:cs="Times New Roman"/>
                <w:sz w:val="28"/>
                <w:szCs w:val="28"/>
              </w:rPr>
              <w:t>арковая 12 А</w:t>
            </w:r>
          </w:p>
        </w:tc>
      </w:tr>
      <w:tr w:rsidR="00551FA4" w:rsidRPr="009C46DF" w:rsidTr="00551FA4">
        <w:tc>
          <w:tcPr>
            <w:tcW w:w="4785" w:type="dxa"/>
          </w:tcPr>
          <w:p w:rsidR="00551FA4" w:rsidRPr="00C07B48" w:rsidRDefault="00551FA4" w:rsidP="00551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B4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5363" w:type="dxa"/>
          </w:tcPr>
          <w:p w:rsidR="00551FA4" w:rsidRPr="009C46DF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(34265) 92-7-48</w:t>
            </w:r>
          </w:p>
        </w:tc>
      </w:tr>
      <w:tr w:rsidR="00551FA4" w:rsidRPr="009C46DF" w:rsidTr="00551FA4">
        <w:tc>
          <w:tcPr>
            <w:tcW w:w="4785" w:type="dxa"/>
          </w:tcPr>
          <w:p w:rsidR="00551FA4" w:rsidRPr="00C07B48" w:rsidRDefault="00551FA4" w:rsidP="00551FA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7B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363" w:type="dxa"/>
          </w:tcPr>
          <w:p w:rsidR="00551FA4" w:rsidRPr="009C46DF" w:rsidRDefault="00551FA4" w:rsidP="00551F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polazna-ds-5@yandex.ru</w:t>
            </w:r>
          </w:p>
        </w:tc>
      </w:tr>
      <w:tr w:rsidR="00551FA4" w:rsidRPr="00B26A58" w:rsidTr="00551FA4">
        <w:tc>
          <w:tcPr>
            <w:tcW w:w="4785" w:type="dxa"/>
          </w:tcPr>
          <w:p w:rsidR="00551FA4" w:rsidRPr="00C07B48" w:rsidRDefault="00551FA4" w:rsidP="00551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B48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C07B4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C07B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07B4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  <w:r w:rsidRPr="00C07B48">
              <w:rPr>
                <w:rFonts w:ascii="Times New Roman" w:hAnsi="Times New Roman" w:cs="Times New Roman"/>
                <w:b/>
                <w:sz w:val="28"/>
                <w:szCs w:val="28"/>
              </w:rPr>
              <w:t>дрес сайта</w:t>
            </w:r>
          </w:p>
        </w:tc>
        <w:tc>
          <w:tcPr>
            <w:tcW w:w="5363" w:type="dxa"/>
          </w:tcPr>
          <w:p w:rsidR="00551FA4" w:rsidRPr="00B26A58" w:rsidRDefault="00024D38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51FA4" w:rsidRPr="00415882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http</w:t>
              </w:r>
              <w:r w:rsidR="00551FA4" w:rsidRPr="00415882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551FA4" w:rsidRPr="00415882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polazna</w:t>
              </w:r>
              <w:proofErr w:type="spellEnd"/>
              <w:r w:rsidR="00551FA4" w:rsidRPr="00415882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="00551FA4" w:rsidRPr="00415882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ds</w:t>
              </w:r>
              <w:proofErr w:type="spellEnd"/>
              <w:r w:rsidR="00551FA4" w:rsidRPr="00415882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5.</w:t>
              </w:r>
              <w:proofErr w:type="spellStart"/>
              <w:r w:rsidR="00551FA4" w:rsidRPr="00415882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dobryanka</w:t>
              </w:r>
              <w:proofErr w:type="spellEnd"/>
              <w:r w:rsidR="00551FA4" w:rsidRPr="00415882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="00551FA4" w:rsidRPr="00415882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551FA4" w:rsidRPr="00415882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551FA4" w:rsidRPr="00415882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  <w:r w:rsidR="00551FA4" w:rsidRPr="00415882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551FA4" w:rsidRPr="009C46DF" w:rsidTr="00551FA4">
        <w:tc>
          <w:tcPr>
            <w:tcW w:w="4785" w:type="dxa"/>
          </w:tcPr>
          <w:p w:rsidR="00551FA4" w:rsidRPr="00C07B48" w:rsidRDefault="00551FA4" w:rsidP="00551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B48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5363" w:type="dxa"/>
          </w:tcPr>
          <w:p w:rsidR="00551FA4" w:rsidRPr="009C46DF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Баюсова Лариса Анатольевна</w:t>
            </w:r>
          </w:p>
        </w:tc>
      </w:tr>
      <w:tr w:rsidR="00551FA4" w:rsidRPr="009C46DF" w:rsidTr="00551FA4">
        <w:tc>
          <w:tcPr>
            <w:tcW w:w="4785" w:type="dxa"/>
          </w:tcPr>
          <w:p w:rsidR="00551FA4" w:rsidRPr="00C07B48" w:rsidRDefault="00551FA4" w:rsidP="00551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B48">
              <w:rPr>
                <w:rFonts w:ascii="Times New Roman" w:hAnsi="Times New Roman" w:cs="Times New Roman"/>
                <w:b/>
                <w:sz w:val="28"/>
                <w:szCs w:val="28"/>
              </w:rPr>
              <w:t>ФИО заместителя заведующей</w:t>
            </w:r>
          </w:p>
        </w:tc>
        <w:tc>
          <w:tcPr>
            <w:tcW w:w="5363" w:type="dxa"/>
          </w:tcPr>
          <w:p w:rsidR="00551FA4" w:rsidRPr="009C46DF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Ирина Геннадьевна</w:t>
            </w:r>
          </w:p>
        </w:tc>
      </w:tr>
      <w:tr w:rsidR="00551FA4" w:rsidRPr="009C46DF" w:rsidTr="00551FA4">
        <w:tc>
          <w:tcPr>
            <w:tcW w:w="4785" w:type="dxa"/>
          </w:tcPr>
          <w:p w:rsidR="00551FA4" w:rsidRPr="00AA7D8C" w:rsidRDefault="00551FA4" w:rsidP="00551F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7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Нормативно-правовое обеспечение</w:t>
            </w:r>
          </w:p>
          <w:p w:rsidR="00551FA4" w:rsidRPr="00AA7D8C" w:rsidRDefault="00551FA4" w:rsidP="00551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63" w:type="dxa"/>
          </w:tcPr>
          <w:p w:rsidR="00551FA4" w:rsidRPr="00AA7D8C" w:rsidRDefault="00551FA4" w:rsidP="00551FA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A7D8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автономное</w:t>
            </w:r>
            <w:r w:rsidRPr="00AA7D8C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образовательное учреждение «Полазненский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№5</w:t>
            </w:r>
            <w:r w:rsidRPr="00AA7D8C">
              <w:rPr>
                <w:rFonts w:ascii="Times New Roman" w:hAnsi="Times New Roman" w:cs="Times New Roman"/>
                <w:sz w:val="28"/>
                <w:szCs w:val="28"/>
              </w:rPr>
              <w:t>» осуществляет свою деятельность в соответствии с Законом Российской Федерации «Об образовании» (от 29.12.2012 года № 273-ФЗ), а так же следующими нормативно-правовыми и локальными документами:</w:t>
            </w:r>
          </w:p>
          <w:p w:rsidR="00551FA4" w:rsidRPr="00AA7D8C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8C">
              <w:rPr>
                <w:rFonts w:ascii="Times New Roman" w:hAnsi="Times New Roman" w:cs="Times New Roman"/>
                <w:sz w:val="28"/>
                <w:szCs w:val="28"/>
              </w:rPr>
              <w:t>Приказом Минобрнауки России от 17.10.2013г. №1155 «Об утверждении федерального государственного образовательного стандарта дошкольного образования»; Федеральным законом «Об основных гарантиях прав ребёнка Российской Федерации»; Конвенцией ООН о правах ребёнка; Санитарно-эпидемиологическими правилами и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рмативами СанПиН 2.4.1. 3049-13</w:t>
            </w:r>
            <w:r w:rsidRPr="00AA7D8C">
              <w:rPr>
                <w:rFonts w:ascii="Times New Roman" w:hAnsi="Times New Roman" w:cs="Times New Roman"/>
                <w:sz w:val="28"/>
                <w:szCs w:val="28"/>
              </w:rPr>
              <w:t xml:space="preserve">;Уставом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автономного</w:t>
            </w:r>
            <w:r w:rsidRPr="00AA7D8C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образовательного учреждения №5</w:t>
            </w:r>
            <w:r w:rsidRPr="00AA7D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51FA4" w:rsidRPr="009C46DF" w:rsidTr="00551FA4">
        <w:tc>
          <w:tcPr>
            <w:tcW w:w="4785" w:type="dxa"/>
          </w:tcPr>
          <w:p w:rsidR="00551FA4" w:rsidRPr="00C07B48" w:rsidRDefault="00551FA4" w:rsidP="00551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C07B48">
              <w:rPr>
                <w:rFonts w:ascii="Times New Roman" w:hAnsi="Times New Roman" w:cs="Times New Roman"/>
                <w:b/>
                <w:sz w:val="28"/>
                <w:szCs w:val="28"/>
              </w:rPr>
              <w:t>ицензия на образовательную деятельность (действующие), серия, номер, дата выдачи.</w:t>
            </w:r>
          </w:p>
        </w:tc>
        <w:tc>
          <w:tcPr>
            <w:tcW w:w="5363" w:type="dxa"/>
          </w:tcPr>
          <w:p w:rsidR="00551FA4" w:rsidRPr="009C46DF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 серия 59 Л 01 № 0001326 от 15 августа 2014</w:t>
            </w:r>
            <w:r w:rsidRPr="0055593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выдана государственной инспекцией по надзору и контролю в сфере образования Пермского края</w:t>
            </w:r>
          </w:p>
        </w:tc>
      </w:tr>
      <w:tr w:rsidR="00551FA4" w:rsidRPr="009C46DF" w:rsidTr="00551FA4">
        <w:tc>
          <w:tcPr>
            <w:tcW w:w="4785" w:type="dxa"/>
          </w:tcPr>
          <w:p w:rsidR="00551FA4" w:rsidRPr="00C07B48" w:rsidRDefault="00551FA4" w:rsidP="00551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B48">
              <w:rPr>
                <w:rFonts w:ascii="Times New Roman" w:hAnsi="Times New Roman" w:cs="Times New Roman"/>
                <w:b/>
                <w:sz w:val="28"/>
                <w:szCs w:val="28"/>
              </w:rPr>
              <w:t>Свидетельство о государственной аккредитации, серия, номер, дата выдачи</w:t>
            </w:r>
          </w:p>
        </w:tc>
        <w:tc>
          <w:tcPr>
            <w:tcW w:w="5363" w:type="dxa"/>
          </w:tcPr>
          <w:p w:rsidR="00551FA4" w:rsidRPr="009C46DF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2012 свидетельство о государственной аккредитации государственной инспекцией по надзору и контролю в сфере образования Пермского края ОТ25.05.2012 №141</w:t>
            </w:r>
          </w:p>
        </w:tc>
      </w:tr>
      <w:tr w:rsidR="00551FA4" w:rsidRPr="009C46DF" w:rsidTr="00551FA4">
        <w:tc>
          <w:tcPr>
            <w:tcW w:w="4785" w:type="dxa"/>
          </w:tcPr>
          <w:p w:rsidR="00551FA4" w:rsidRPr="00C07B48" w:rsidRDefault="00551FA4" w:rsidP="00551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Учредитель, адрес учредителя</w:t>
            </w:r>
          </w:p>
        </w:tc>
        <w:tc>
          <w:tcPr>
            <w:tcW w:w="5363" w:type="dxa"/>
          </w:tcPr>
          <w:p w:rsidR="00551FA4" w:rsidRPr="00AA7D8C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учреждение Управление образования администрации Добрянского муниципального района Пермского края, 618710 Пермский край, </w:t>
            </w:r>
            <w:proofErr w:type="gramStart"/>
            <w:r w:rsidRPr="00AA7D8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A7D8C">
              <w:rPr>
                <w:rFonts w:ascii="Times New Roman" w:eastAsia="Times New Roman" w:hAnsi="Times New Roman" w:cs="Times New Roman"/>
                <w:sz w:val="28"/>
                <w:szCs w:val="28"/>
              </w:rPr>
              <w:t>. Добрянка, ул. Советская 14, тел/факс 8(34265)25764</w:t>
            </w:r>
          </w:p>
        </w:tc>
      </w:tr>
      <w:tr w:rsidR="00551FA4" w:rsidRPr="009C46DF" w:rsidTr="00551FA4">
        <w:tc>
          <w:tcPr>
            <w:tcW w:w="4785" w:type="dxa"/>
          </w:tcPr>
          <w:p w:rsidR="00551FA4" w:rsidRPr="00C07B48" w:rsidRDefault="00551FA4" w:rsidP="00551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5363" w:type="dxa"/>
          </w:tcPr>
          <w:p w:rsidR="00551FA4" w:rsidRPr="009C46DF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Пятидневная рабочая неделя, 12 часовое пребывание с 7.00 до 19.00</w:t>
            </w:r>
          </w:p>
        </w:tc>
      </w:tr>
      <w:tr w:rsidR="00551FA4" w:rsidRPr="009C46DF" w:rsidTr="00551FA4">
        <w:tc>
          <w:tcPr>
            <w:tcW w:w="4785" w:type="dxa"/>
          </w:tcPr>
          <w:p w:rsidR="00551FA4" w:rsidRPr="00C07B48" w:rsidRDefault="00551FA4" w:rsidP="00551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Комплектование групп  Предельная численность воспитанников в группах</w:t>
            </w:r>
          </w:p>
        </w:tc>
        <w:tc>
          <w:tcPr>
            <w:tcW w:w="5363" w:type="dxa"/>
          </w:tcPr>
          <w:p w:rsidR="00551FA4" w:rsidRPr="00D05D22" w:rsidRDefault="00551FA4" w:rsidP="00551F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групп. </w:t>
            </w:r>
          </w:p>
          <w:p w:rsidR="00551FA4" w:rsidRPr="00D05D22" w:rsidRDefault="00551FA4" w:rsidP="00551FA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5D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воспитанников-120. Из них 48% девочек, 52% мальчиков.</w:t>
            </w:r>
          </w:p>
          <w:p w:rsidR="00551FA4" w:rsidRPr="00D05D22" w:rsidRDefault="00551FA4" w:rsidP="00551FA4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05D2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Распределение детей по группам и возрастам:</w:t>
            </w:r>
          </w:p>
          <w:p w:rsidR="00551FA4" w:rsidRPr="00D05D22" w:rsidRDefault="00551FA4" w:rsidP="00551FA4">
            <w:pPr>
              <w:ind w:left="-567" w:firstLine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D05D22">
              <w:rPr>
                <w:rFonts w:ascii="Times New Roman" w:hAnsi="Times New Roman" w:cs="Times New Roman"/>
                <w:sz w:val="28"/>
                <w:szCs w:val="28"/>
              </w:rPr>
              <w:t>Младшая группа (3-4 года) -1 группа</w:t>
            </w:r>
          </w:p>
          <w:p w:rsidR="00551FA4" w:rsidRPr="00D05D22" w:rsidRDefault="00551FA4" w:rsidP="00551FA4">
            <w:pPr>
              <w:ind w:left="-567" w:firstLine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D05D22">
              <w:rPr>
                <w:rFonts w:ascii="Times New Roman" w:hAnsi="Times New Roman" w:cs="Times New Roman"/>
                <w:sz w:val="28"/>
                <w:szCs w:val="28"/>
              </w:rPr>
              <w:t>Средняя группа (4-5 лет) -  1 группа</w:t>
            </w:r>
          </w:p>
          <w:p w:rsidR="00551FA4" w:rsidRPr="00D05D22" w:rsidRDefault="00551FA4" w:rsidP="00551FA4">
            <w:pPr>
              <w:ind w:left="-567" w:firstLine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D05D22">
              <w:rPr>
                <w:rFonts w:ascii="Times New Roman" w:hAnsi="Times New Roman" w:cs="Times New Roman"/>
                <w:sz w:val="28"/>
                <w:szCs w:val="28"/>
              </w:rPr>
              <w:t>Старшая группа (5-6 лет) - 2 группы</w:t>
            </w:r>
          </w:p>
          <w:p w:rsidR="00551FA4" w:rsidRPr="00D05D22" w:rsidRDefault="00551FA4" w:rsidP="00551FA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05D22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(6-7 лет) -1 группа</w:t>
            </w:r>
          </w:p>
          <w:p w:rsidR="00551FA4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D2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Прием детей в ДОУ осуществляется на основании путевок, выданных Управлением образования администрации Добрянского муниципального района</w:t>
            </w:r>
          </w:p>
        </w:tc>
      </w:tr>
      <w:tr w:rsidR="00551FA4" w:rsidRPr="009C46DF" w:rsidTr="00551FA4">
        <w:tc>
          <w:tcPr>
            <w:tcW w:w="4785" w:type="dxa"/>
          </w:tcPr>
          <w:p w:rsidR="00551FA4" w:rsidRPr="009853C5" w:rsidRDefault="00551FA4" w:rsidP="00551F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853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Психологическое сопровождение  </w:t>
            </w:r>
          </w:p>
        </w:tc>
        <w:tc>
          <w:tcPr>
            <w:tcW w:w="5363" w:type="dxa"/>
          </w:tcPr>
          <w:p w:rsidR="00551FA4" w:rsidRPr="009853C5" w:rsidRDefault="00551FA4" w:rsidP="00551F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3C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51FA4" w:rsidRPr="009C46DF" w:rsidTr="00551FA4">
        <w:tc>
          <w:tcPr>
            <w:tcW w:w="4785" w:type="dxa"/>
          </w:tcPr>
          <w:p w:rsidR="00551FA4" w:rsidRPr="009853C5" w:rsidRDefault="00551FA4" w:rsidP="00551FA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53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Логопедическое сопровождение</w:t>
            </w:r>
          </w:p>
        </w:tc>
        <w:tc>
          <w:tcPr>
            <w:tcW w:w="5363" w:type="dxa"/>
          </w:tcPr>
          <w:p w:rsidR="00551FA4" w:rsidRPr="009853C5" w:rsidRDefault="00551FA4" w:rsidP="00551F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3C5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Логопункт</w:t>
            </w:r>
          </w:p>
          <w:p w:rsidR="00551FA4" w:rsidRPr="009853C5" w:rsidRDefault="00551FA4" w:rsidP="00551F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3C5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Центры речевого развития в группах</w:t>
            </w:r>
          </w:p>
        </w:tc>
      </w:tr>
    </w:tbl>
    <w:p w:rsidR="00551FA4" w:rsidRPr="009C46DF" w:rsidRDefault="00551FA4" w:rsidP="00551FA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FA4" w:rsidRDefault="00551FA4" w:rsidP="00551F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FA4" w:rsidRDefault="00551FA4" w:rsidP="00551F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FA4" w:rsidRDefault="00551FA4" w:rsidP="00551F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FA4" w:rsidRDefault="00551FA4" w:rsidP="00551F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FA4" w:rsidRDefault="00551FA4" w:rsidP="00551F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FA4" w:rsidRDefault="00551FA4" w:rsidP="00551F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FA4" w:rsidRDefault="00551FA4" w:rsidP="00551F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FA4" w:rsidRDefault="00551FA4" w:rsidP="00551F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FA4" w:rsidRDefault="00551FA4" w:rsidP="00551F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FA4" w:rsidRDefault="00551FA4" w:rsidP="00551F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FA4" w:rsidRDefault="00551FA4" w:rsidP="00551F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FA4" w:rsidRDefault="00551FA4" w:rsidP="00551F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FA4" w:rsidRDefault="00551FA4" w:rsidP="00551F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FA4" w:rsidRDefault="00551FA4" w:rsidP="00551F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FA4" w:rsidRDefault="00551FA4" w:rsidP="00551F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FA4" w:rsidRDefault="00551FA4" w:rsidP="00551F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FA4" w:rsidRDefault="00551FA4" w:rsidP="00551F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FA4" w:rsidRDefault="00551FA4" w:rsidP="00551FA4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1.2.Образовательная деятельность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Содержание образования, особенности образовательного процесса в дошкольной образовательной организации (далее ДОО) определяет «Основная образовательная программа дошкольного образования МАДОУ «Полазненский детский сад №5» (далее Программа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) </w:t>
      </w:r>
      <w:r w:rsidRPr="004259FB">
        <w:rPr>
          <w:rFonts w:ascii="Times New Roman" w:hAnsi="Times New Roman" w:cs="Times New Roman"/>
          <w:kern w:val="1"/>
          <w:sz w:val="28"/>
          <w:szCs w:val="28"/>
        </w:rPr>
        <w:t>разработанн</w:t>
      </w:r>
      <w:r>
        <w:rPr>
          <w:rFonts w:ascii="Times New Roman" w:hAnsi="Times New Roman" w:cs="Times New Roman"/>
          <w:kern w:val="1"/>
          <w:sz w:val="28"/>
          <w:szCs w:val="28"/>
        </w:rPr>
        <w:t>ая</w:t>
      </w:r>
      <w:r w:rsidRPr="004259FB">
        <w:rPr>
          <w:rFonts w:ascii="Times New Roman" w:hAnsi="Times New Roman" w:cs="Times New Roman"/>
          <w:kern w:val="1"/>
          <w:sz w:val="28"/>
          <w:szCs w:val="28"/>
        </w:rPr>
        <w:t xml:space="preserve"> на основе требований ФГОС ДО, с учетом Примерной основной образовательной программы дошкольного образования, а также вошедшей в навигатор образовательных программ дошкольного образования комплексной программы «От рождения до школы» под редакцией Е.Е. Вераксы, Т.С.</w:t>
      </w:r>
      <w:proofErr w:type="gramEnd"/>
      <w:r w:rsidRPr="004259F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gramStart"/>
      <w:r w:rsidRPr="004259FB">
        <w:rPr>
          <w:rFonts w:ascii="Times New Roman" w:hAnsi="Times New Roman" w:cs="Times New Roman"/>
          <w:kern w:val="1"/>
          <w:sz w:val="28"/>
          <w:szCs w:val="28"/>
        </w:rPr>
        <w:t>Комаровой, М.А. Васильевой (в обязательной части ОП), парциальных образовательных программ по приоритетному направлению образовательной деятельности - социально-коммуникативному и художественно-эстетическому  развитию детей (</w:t>
      </w:r>
      <w:r w:rsidRPr="004259FB">
        <w:rPr>
          <w:rFonts w:ascii="Times New Roman" w:hAnsi="Times New Roman" w:cs="Times New Roman"/>
          <w:i/>
          <w:kern w:val="1"/>
          <w:sz w:val="28"/>
          <w:szCs w:val="28"/>
        </w:rPr>
        <w:t>Концепция и программа социально-коммуникативного воспитания дошкольников Л.В. Коломийченко «Дорогою добра» ООО «ТЦ Сфера», 2015; И.А. Лыкова  Парциальная программа «Умные пальчики: конструирование в детском саду», ИД «Цветной мир», 2016;</w:t>
      </w:r>
      <w:proofErr w:type="gramEnd"/>
      <w:r w:rsidRPr="004259FB">
        <w:rPr>
          <w:rFonts w:ascii="Times New Roman" w:hAnsi="Times New Roman" w:cs="Times New Roman"/>
          <w:i/>
          <w:kern w:val="1"/>
          <w:sz w:val="28"/>
          <w:szCs w:val="28"/>
        </w:rPr>
        <w:t xml:space="preserve"> </w:t>
      </w:r>
      <w:proofErr w:type="gramStart"/>
      <w:r w:rsidRPr="004259FB">
        <w:rPr>
          <w:rFonts w:ascii="Times New Roman" w:hAnsi="Times New Roman" w:cs="Times New Roman"/>
          <w:i/>
          <w:kern w:val="1"/>
          <w:sz w:val="28"/>
          <w:szCs w:val="28"/>
        </w:rPr>
        <w:t>И.А. Лыкова  Парциальная программа художественно-эстетического развития детей в изобразительной деятельности «Цветные ладошки», ИД «Цветной мир», 2014; И.А. Новоскольцева, И.М. Каплунова Программа музыкального  воспитания детей дошкольного возраста «Ладушки», С-П «Композитор», 2000)</w:t>
      </w:r>
      <w:r w:rsidRPr="004259FB">
        <w:rPr>
          <w:rFonts w:ascii="Times New Roman" w:hAnsi="Times New Roman" w:cs="Times New Roman"/>
          <w:kern w:val="1"/>
          <w:sz w:val="28"/>
          <w:szCs w:val="28"/>
        </w:rPr>
        <w:t>.</w:t>
      </w:r>
      <w:proofErr w:type="gramEnd"/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5DC">
        <w:rPr>
          <w:rFonts w:ascii="Times New Roman" w:hAnsi="Times New Roman" w:cs="Times New Roman"/>
          <w:b/>
          <w:sz w:val="28"/>
          <w:szCs w:val="28"/>
        </w:rPr>
        <w:t>Цель</w:t>
      </w:r>
      <w:r w:rsidR="00E823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основной образовательной программы дошкольного образования в соответствии с ФГОС дошкольного образования: с</w:t>
      </w:r>
      <w:r w:rsidRPr="004259FB">
        <w:rPr>
          <w:rFonts w:ascii="Times New Roman" w:hAnsi="Times New Roman" w:cs="Times New Roman"/>
          <w:sz w:val="28"/>
          <w:szCs w:val="28"/>
        </w:rPr>
        <w:t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1FA4" w:rsidRPr="004116C7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116C7">
        <w:rPr>
          <w:rFonts w:ascii="Times New Roman" w:hAnsi="Times New Roman" w:cs="Times New Roman"/>
          <w:sz w:val="28"/>
          <w:szCs w:val="28"/>
        </w:rPr>
        <w:t>сновная образовательная программа обеспечивает развитие личности, мотивации и способности детей в разных видах деятельности в возрасте от 2 до 7 лет по пяти образовательным областям:</w:t>
      </w:r>
    </w:p>
    <w:p w:rsidR="00551FA4" w:rsidRDefault="00551FA4" w:rsidP="00551FA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 коммуникативное,</w:t>
      </w:r>
    </w:p>
    <w:p w:rsidR="00551FA4" w:rsidRDefault="00551FA4" w:rsidP="00551FA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познавательное,</w:t>
      </w:r>
    </w:p>
    <w:p w:rsidR="00551FA4" w:rsidRDefault="00551FA4" w:rsidP="00551FA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речевое,</w:t>
      </w:r>
    </w:p>
    <w:p w:rsidR="00551FA4" w:rsidRDefault="00551FA4" w:rsidP="00551FA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 – эстетическое,</w:t>
      </w:r>
    </w:p>
    <w:p w:rsidR="00551FA4" w:rsidRDefault="00551FA4" w:rsidP="00551FA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физическое.</w:t>
      </w:r>
    </w:p>
    <w:p w:rsidR="00551FA4" w:rsidRDefault="00551FA4" w:rsidP="00551FA4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ДОО работали группы по оказанию дополнительных платных образовательных услуг воспитанниками МАДОУ №5:</w:t>
      </w:r>
    </w:p>
    <w:p w:rsidR="00551FA4" w:rsidRDefault="00551FA4" w:rsidP="00551FA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FA4">
        <w:rPr>
          <w:rFonts w:ascii="Times New Roman" w:hAnsi="Times New Roman" w:cs="Times New Roman"/>
          <w:sz w:val="28"/>
          <w:szCs w:val="28"/>
        </w:rPr>
        <w:t>«</w:t>
      </w:r>
      <w:r w:rsidR="00E823B4">
        <w:rPr>
          <w:rFonts w:ascii="Times New Roman" w:hAnsi="Times New Roman" w:cs="Times New Roman"/>
          <w:sz w:val="28"/>
          <w:szCs w:val="28"/>
        </w:rPr>
        <w:t>Волшебная буси</w:t>
      </w:r>
      <w:r>
        <w:rPr>
          <w:rFonts w:ascii="Times New Roman" w:hAnsi="Times New Roman" w:cs="Times New Roman"/>
          <w:sz w:val="28"/>
          <w:szCs w:val="28"/>
        </w:rPr>
        <w:t>нка</w:t>
      </w:r>
      <w:r w:rsidRPr="00551FA4">
        <w:rPr>
          <w:rFonts w:ascii="Times New Roman" w:hAnsi="Times New Roman" w:cs="Times New Roman"/>
          <w:sz w:val="28"/>
          <w:szCs w:val="28"/>
        </w:rPr>
        <w:t>»</w:t>
      </w:r>
      <w:r w:rsidR="00E823B4">
        <w:rPr>
          <w:rFonts w:ascii="Times New Roman" w:hAnsi="Times New Roman" w:cs="Times New Roman"/>
          <w:sz w:val="28"/>
          <w:szCs w:val="28"/>
        </w:rPr>
        <w:t>- руководитель Горохова Н.</w:t>
      </w:r>
    </w:p>
    <w:p w:rsidR="00E823B4" w:rsidRDefault="00E823B4" w:rsidP="00551FA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«Волшебный калейдоскоп» - руководитель Горохова Н.А.</w:t>
      </w:r>
    </w:p>
    <w:p w:rsidR="00E823B4" w:rsidRDefault="00E823B4" w:rsidP="00551FA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«Паучок» - руководитель Пьянкова Л.Е.</w:t>
      </w:r>
    </w:p>
    <w:p w:rsidR="00E823B4" w:rsidRDefault="00E823B4" w:rsidP="00551FA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«Мои умелые пальчики» - руководитель Белоусова М.Ю.</w:t>
      </w:r>
    </w:p>
    <w:p w:rsidR="00551FA4" w:rsidRPr="00E823B4" w:rsidRDefault="00E823B4" w:rsidP="00E823B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«Чудесные поделки из макарон» - руководитель Кашникова Л.Г.</w:t>
      </w:r>
    </w:p>
    <w:p w:rsidR="00551FA4" w:rsidRDefault="00551FA4" w:rsidP="00551FA4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Занятость воспитанников МАДОУ «Полазненский детский сад №5» дополнительным образованием увеличилась в 2016-2017 учебном году на 6 %, и составила 85%</w:t>
      </w:r>
    </w:p>
    <w:p w:rsidR="00551FA4" w:rsidRDefault="00551FA4" w:rsidP="00551FA4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детском саду в рамках муниципальной программы «Талантливые дети» разработана и реализуется программа по работе с одаренными детьми старшего дошкольного возраста «Одаренные дети».</w:t>
      </w:r>
    </w:p>
    <w:p w:rsidR="00551FA4" w:rsidRDefault="00551FA4" w:rsidP="00551FA4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и укрепление здоровья детей – является  одним из приоритетных направлений деятельности ДОО. Педагогами детского сада разработана комплексная система физкультурно-оздоровительных мероприятий, которая обеспечивает гармоничное физическое развитие и формирование основ здорового образа жизни. В каждой возрастной группе имеется физкультурный уголок с различными атрибутами для  подвижных игр, для игр с прыжками, ловлей, метанием, балансированием. Имеются схемы и алгоритмы выполнения различных движений. На прогулочных участках созданы комфортные условия для развития двигательной активности детей. Имеется спортивный участок.</w:t>
      </w:r>
    </w:p>
    <w:p w:rsidR="00551FA4" w:rsidRDefault="00551FA4" w:rsidP="00551FA4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среда отвечает требованиям безопасности, оптимальной двигательной активности.</w:t>
      </w:r>
    </w:p>
    <w:p w:rsidR="00551FA4" w:rsidRDefault="00551FA4" w:rsidP="00551FA4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Оздоровительная работа осуществляется по нескольким направлениям: соблюдение режима дня, закаливающие процедуры: полоскание  рта после приема пищи, соблюдение температурного режима, режима проветривания групп, контрастное обливание, в  теплую  погоду прием детей на свежем воздухе, утренняя зарядка и НОД по физическому воспитанию проводится на улице. Осуществляется плановая вакцинация детей. По сравнению с прошлым годом заболеваемость ОРВИ  снизилась на </w:t>
      </w:r>
      <w:r w:rsidRPr="00E6622F">
        <w:rPr>
          <w:rFonts w:ascii="Times New Roman" w:hAnsi="Times New Roman" w:cs="Times New Roman"/>
          <w:sz w:val="28"/>
          <w:szCs w:val="28"/>
        </w:rPr>
        <w:t>15,5% и составила – 156 случая.</w:t>
      </w:r>
    </w:p>
    <w:p w:rsidR="00551FA4" w:rsidRPr="00CE4CA2" w:rsidRDefault="00551FA4" w:rsidP="00551FA4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детей организованно в соответствии с санитарно-эпидемиологическими нормами, меню достаточно разнообразно, вкусовые  качества пищи высокие. Дети получают сбалансированное  питание, ежедневно выдается второй завтрак в виде сока.</w:t>
      </w:r>
    </w:p>
    <w:p w:rsidR="00551FA4" w:rsidRDefault="00551FA4" w:rsidP="00551FA4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Коррекционную работу по развитию речи на логопедическом пункте ДОО учитель – логопед осуществляет в соответствии со сборником логопедических программ «Программы дошкольных образовательных учреждений компенсирующего вида для детей с нарушениями речи» автор – составитель Г.В.Чиркина, 2009. Выпуск детей с чистой речью с логопедического пункта, зачисление следующих детей осуществляется в течение всего учебного года.</w:t>
      </w:r>
    </w:p>
    <w:p w:rsidR="00551FA4" w:rsidRDefault="00551FA4" w:rsidP="00551FA4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2016-2017 учебном году на логопедический пункт ДОО было </w:t>
      </w:r>
      <w:r w:rsidRPr="00CF21E3">
        <w:rPr>
          <w:rFonts w:ascii="Times New Roman" w:hAnsi="Times New Roman" w:cs="Times New Roman"/>
          <w:sz w:val="28"/>
          <w:szCs w:val="28"/>
        </w:rPr>
        <w:t>зачислено 6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подготовительной к школе группы.</w:t>
      </w:r>
    </w:p>
    <w:p w:rsidR="00551FA4" w:rsidRDefault="00551FA4" w:rsidP="00551FA4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 целью педагога – психолога, работающего в детском саду, является обеспечение психологического здоровья детей, создание условий для раскрытия потенциальных возможностей ребенка,  коррекция отклонений психического развития.</w:t>
      </w:r>
    </w:p>
    <w:p w:rsidR="00551FA4" w:rsidRDefault="00551FA4" w:rsidP="00551FA4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Психологическое сопровождение адаптационного процесса вновь поступающих детей в ДОО.</w:t>
      </w:r>
    </w:p>
    <w:p w:rsidR="00551FA4" w:rsidRDefault="00551FA4" w:rsidP="00551FA4">
      <w:pPr>
        <w:pStyle w:val="a3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сопровождение детей подготовительной группы, подготовка к школе, мониторинг развития.</w:t>
      </w:r>
    </w:p>
    <w:p w:rsidR="00551FA4" w:rsidRDefault="00551FA4" w:rsidP="00551FA4">
      <w:pPr>
        <w:pStyle w:val="a3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Оказание своевременной психологической помощи, как детям, так и их родителям, воспитателям.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деятельности:</w:t>
      </w:r>
    </w:p>
    <w:p w:rsidR="00551FA4" w:rsidRDefault="00551FA4" w:rsidP="00551FA4">
      <w:pPr>
        <w:pStyle w:val="a3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детьми в игровой, учебной и свободной самостоятельной деятельности, диагностика сформированности  возрастных показателей развития,</w:t>
      </w:r>
    </w:p>
    <w:p w:rsidR="00551FA4" w:rsidRDefault="00551FA4" w:rsidP="00551FA4">
      <w:pPr>
        <w:pStyle w:val="a3"/>
        <w:numPr>
          <w:ilvl w:val="0"/>
          <w:numId w:val="4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индивидуального исследования личностных особенностей детей по запросам родителей и воспитателей,</w:t>
      </w:r>
    </w:p>
    <w:p w:rsidR="00551FA4" w:rsidRDefault="00551FA4" w:rsidP="00551FA4">
      <w:pPr>
        <w:pStyle w:val="a3"/>
        <w:numPr>
          <w:ilvl w:val="0"/>
          <w:numId w:val="4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консультирование родителей,</w:t>
      </w:r>
    </w:p>
    <w:p w:rsidR="00551FA4" w:rsidRDefault="00551FA4" w:rsidP="00551FA4">
      <w:pPr>
        <w:pStyle w:val="a3"/>
        <w:numPr>
          <w:ilvl w:val="0"/>
          <w:numId w:val="4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психодиагностика адаптации детей к ДОО и проведение занятий по профилактике дезадаптации,</w:t>
      </w:r>
    </w:p>
    <w:p w:rsidR="00551FA4" w:rsidRDefault="00551FA4" w:rsidP="00551FA4">
      <w:pPr>
        <w:pStyle w:val="a3"/>
        <w:numPr>
          <w:ilvl w:val="0"/>
          <w:numId w:val="4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интеллектуального развития,</w:t>
      </w:r>
    </w:p>
    <w:p w:rsidR="00551FA4" w:rsidRDefault="00551FA4" w:rsidP="00551FA4">
      <w:pPr>
        <w:pStyle w:val="a3"/>
        <w:numPr>
          <w:ilvl w:val="0"/>
          <w:numId w:val="4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коррекционно-развивающихся занятий по развитию психических процессов</w:t>
      </w:r>
    </w:p>
    <w:p w:rsidR="00551FA4" w:rsidRDefault="00551FA4" w:rsidP="00551FA4">
      <w:pPr>
        <w:pStyle w:val="a3"/>
        <w:numPr>
          <w:ilvl w:val="0"/>
          <w:numId w:val="4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психологической готовности детей к обучению в школе.</w:t>
      </w:r>
    </w:p>
    <w:p w:rsidR="00551FA4" w:rsidRPr="005E5FBF" w:rsidRDefault="00551FA4" w:rsidP="00551FA4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FBF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Pr="00B26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работает психолого-медико-педагогический консилиум. Цель консилиума: определение форм, методов психолого-медико-педагогического сопровождения дошкольников в процессе обучения и воспитания, исходя из реальных возможностей образовательного учреждения и в соответствии со специальными потребностями, возрастными, индивидуальными особенностями детей, состоянием соматического здоровья, выстраивания индивидуального </w:t>
      </w:r>
      <w:proofErr w:type="gramStart"/>
      <w:r w:rsidRPr="00B26A58">
        <w:rPr>
          <w:rFonts w:ascii="Times New Roman" w:hAnsi="Times New Roman" w:cs="Times New Roman"/>
          <w:color w:val="000000" w:themeColor="text1"/>
          <w:sz w:val="28"/>
          <w:szCs w:val="28"/>
        </w:rPr>
        <w:t>маршрута</w:t>
      </w:r>
      <w:proofErr w:type="gramEnd"/>
      <w:r w:rsidRPr="00B26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отдельных детей, так и группы в целом.</w:t>
      </w:r>
    </w:p>
    <w:p w:rsidR="00551FA4" w:rsidRDefault="00551FA4" w:rsidP="00551FA4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детского сада сложись открытые доверительные отношения с родителями. Коллектив учреждения постоянно изучает потребности семьи и вносит изменения в содержание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 – образовательного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процесса, выстраивает партнерские отношения. В работе с семьей перешли от педагогического общения к активному включению родителей в образовательный процесс. Родители являются не только участниками, но и организаторами многих мероприятий (праздники и развлечения, конференции, круглые столы и др.)</w:t>
      </w:r>
    </w:p>
    <w:p w:rsidR="00551FA4" w:rsidRDefault="00551FA4" w:rsidP="00551FA4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Функционирование четко налаженной системы взаимоотношений между педагогами и семьей позволяет говорить о качественно новом потенциале развития образовательного учреждения.</w:t>
      </w:r>
    </w:p>
    <w:p w:rsidR="00551FA4" w:rsidRPr="00CF21E3" w:rsidRDefault="00551FA4" w:rsidP="00551FA4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анализа работы за 2016 – 2017 учебный год, с учетом основных тенденций развития образования были определены следующие направления работы:</w:t>
      </w:r>
    </w:p>
    <w:p w:rsidR="00551FA4" w:rsidRPr="00CF21E3" w:rsidRDefault="00551FA4" w:rsidP="00551FA4">
      <w:pPr>
        <w:pStyle w:val="a3"/>
        <w:numPr>
          <w:ilvl w:val="0"/>
          <w:numId w:val="5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1E3">
        <w:rPr>
          <w:rFonts w:ascii="Times New Roman" w:hAnsi="Times New Roman" w:cs="Times New Roman"/>
          <w:sz w:val="28"/>
          <w:szCs w:val="28"/>
        </w:rPr>
        <w:t>Обеспечение условий для командного взаимодействия, направленных на саморазвитие и самосовершенствование педагогов</w:t>
      </w:r>
    </w:p>
    <w:p w:rsidR="00551FA4" w:rsidRPr="00CF21E3" w:rsidRDefault="00551FA4" w:rsidP="00551FA4">
      <w:pPr>
        <w:pStyle w:val="a3"/>
        <w:numPr>
          <w:ilvl w:val="0"/>
          <w:numId w:val="5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1E3">
        <w:rPr>
          <w:rFonts w:ascii="Times New Roman" w:hAnsi="Times New Roman" w:cs="Times New Roman"/>
          <w:sz w:val="28"/>
          <w:szCs w:val="28"/>
        </w:rPr>
        <w:t xml:space="preserve">Реализация ФГОС </w:t>
      </w:r>
      <w:proofErr w:type="gramStart"/>
      <w:r w:rsidRPr="00CF21E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F21E3">
        <w:rPr>
          <w:rFonts w:ascii="Times New Roman" w:hAnsi="Times New Roman" w:cs="Times New Roman"/>
          <w:sz w:val="28"/>
          <w:szCs w:val="28"/>
        </w:rPr>
        <w:t xml:space="preserve"> в работе с детьми и родителями (законными представителями)</w:t>
      </w:r>
    </w:p>
    <w:p w:rsidR="00551FA4" w:rsidRPr="00CF21E3" w:rsidRDefault="00551FA4" w:rsidP="00551FA4">
      <w:pPr>
        <w:pStyle w:val="a3"/>
        <w:numPr>
          <w:ilvl w:val="0"/>
          <w:numId w:val="5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1E3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управленческих действий, связанных с реализацией ФГОС </w:t>
      </w:r>
      <w:proofErr w:type="gramStart"/>
      <w:r w:rsidRPr="00CF21E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F21E3">
        <w:rPr>
          <w:rFonts w:ascii="Times New Roman" w:hAnsi="Times New Roman" w:cs="Times New Roman"/>
          <w:sz w:val="28"/>
          <w:szCs w:val="28"/>
        </w:rPr>
        <w:t>.</w:t>
      </w:r>
    </w:p>
    <w:p w:rsidR="00551FA4" w:rsidRPr="00E823B4" w:rsidRDefault="00551FA4" w:rsidP="00E823B4">
      <w:pPr>
        <w:pStyle w:val="a3"/>
        <w:numPr>
          <w:ilvl w:val="0"/>
          <w:numId w:val="5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1E3">
        <w:rPr>
          <w:rFonts w:ascii="Times New Roman" w:hAnsi="Times New Roman" w:cs="Times New Roman"/>
          <w:sz w:val="28"/>
          <w:szCs w:val="28"/>
        </w:rPr>
        <w:t xml:space="preserve">Моделирование предметно-пространственной среды ДОУ в условиях ФГОС </w:t>
      </w:r>
      <w:proofErr w:type="gramStart"/>
      <w:r w:rsidRPr="00CF21E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F21E3">
        <w:rPr>
          <w:rFonts w:ascii="Times New Roman" w:hAnsi="Times New Roman" w:cs="Times New Roman"/>
          <w:sz w:val="28"/>
          <w:szCs w:val="28"/>
        </w:rPr>
        <w:t>.</w:t>
      </w:r>
    </w:p>
    <w:p w:rsidR="00551FA4" w:rsidRPr="005E5FBF" w:rsidRDefault="00551FA4" w:rsidP="00551FA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033">
        <w:rPr>
          <w:rFonts w:ascii="Times New Roman" w:hAnsi="Times New Roman" w:cs="Times New Roman"/>
          <w:b/>
          <w:sz w:val="28"/>
          <w:szCs w:val="28"/>
        </w:rPr>
        <w:lastRenderedPageBreak/>
        <w:t>1.3.Система управления организацией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ДОУ осуществляется в соответствии с Законом «Об образовании в Российской Федерации» №273-ФЗ от 29.12.2012г.,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Федеральным государственным образовательным стандартом дошкольного образования №1155 от 17.10.2013г., Уставом МАДОУ «Полазненский детский сад №5»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управление МАДОУ «Полазненский детский сад №5» осуществляет муниципальное казенное учреждение «Управление образования администрации</w:t>
      </w:r>
      <w:r w:rsidR="00E82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Добрянского муниципального района Пермского края». 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образовательным учреждением осуществляет Общее собрание (конференция) трудового коллектива. Управление педагогической деятельностью осуществляет педагогический совет. Общественной составляющей в управлении учреждением является «Наблюдательный совет МАДОУ «Полазненский детский сад №5». МАДОУ осуществляет свою деятельность в соответствии с лицензией.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детским садом осуществляет административная команда:</w:t>
      </w:r>
    </w:p>
    <w:p w:rsidR="00551FA4" w:rsidRDefault="00551FA4" w:rsidP="00551F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Баюсова Лариса Анатольевна – заведующий, Почетный работник Общего образования РФ;</w:t>
      </w:r>
    </w:p>
    <w:p w:rsidR="00551FA4" w:rsidRDefault="00551FA4" w:rsidP="00551F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Денисова Ирина Геннадьевна – заместитель заведующей по воспитательно-методической работе.</w:t>
      </w:r>
    </w:p>
    <w:p w:rsidR="00551FA4" w:rsidRDefault="00551FA4" w:rsidP="00551F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Бажукова Светлана Александровна – главный бухгалтер.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Расширяются информационно-коммуникационные технологии в управлении. Кроме стандартных технологий информирования социума, широкое распространение получения  и распространения информации о деятельности учреждения имеет сайт детского сада. Открытость и доступность образовательной деятельности МАДОУ «Полазненский детский сад №5» обеспечивается размещением информации на официальном сайте образовательной организации в сети «Интернет», в местных СМИ.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в ДОУ реализуется возможность участия в управлении ДОО всех участников образовательного процесса.</w:t>
      </w:r>
    </w:p>
    <w:p w:rsidR="00551FA4" w:rsidRDefault="00551FA4" w:rsidP="00551F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51FA4" w:rsidRPr="005E5FBF" w:rsidRDefault="00551FA4" w:rsidP="00551F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033">
        <w:rPr>
          <w:rFonts w:ascii="Times New Roman" w:hAnsi="Times New Roman" w:cs="Times New Roman"/>
          <w:b/>
          <w:sz w:val="28"/>
          <w:szCs w:val="28"/>
        </w:rPr>
        <w:t>1.4.Содержание и качество подготовки воспитанников</w:t>
      </w:r>
    </w:p>
    <w:p w:rsidR="00551FA4" w:rsidRPr="006620F7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образования определяет </w:t>
      </w:r>
      <w:r w:rsidRPr="004259FB">
        <w:rPr>
          <w:rFonts w:ascii="Times New Roman" w:hAnsi="Times New Roman" w:cs="Times New Roman"/>
          <w:kern w:val="1"/>
          <w:sz w:val="28"/>
          <w:szCs w:val="28"/>
        </w:rPr>
        <w:t>Основная образовательная программа дошкольного образования МАДОУ «Полазненский детский сад №5»</w:t>
      </w:r>
      <w:r>
        <w:rPr>
          <w:rFonts w:ascii="Times New Roman" w:hAnsi="Times New Roman" w:cs="Times New Roman"/>
          <w:sz w:val="28"/>
          <w:szCs w:val="28"/>
        </w:rPr>
        <w:t>.  Программа направлена на разностороннее развитие детей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проводится оценка качества</w:t>
      </w:r>
      <w:r w:rsidR="00E82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достижения детьми планируемых результатов освоения «Основной образовательной программы дошкольного образования МАДОУ «Полазненский детский сад №5»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ДОО в рамках педагогической диагностики организована оценка индивидуального развития детей. Результаты педагогической  диагностики используются для решения следующих образовательных задач: индивидуализация образования и оптимизации работы с  группой  детей. Анализ результатов педагогической диагностики позволяет определить наиболее приоритетные задачи, направления в работе воспитателей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 конкретными детьми, так и с детьми группы в целом.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МАДОУ «Полазненского детского сада №5» успешно адаптируются в школах поселка. Итоги адаптации и приоритетные задачи в этом направлении ежегодно обсуждаются на педагогическом совете ДОУ.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входных диагностических работ учащихся 1-х классов, организованных с целью определения уровня стартовых возможностей, представления результатов диагностики на совместном заседании педагогов дошкольного и начального уровней образования, принятия общих методических решений, выпускники МАДОУ «Полазненский детский сад №5» показывают результаты выше средних по поселку.  </w:t>
      </w:r>
    </w:p>
    <w:p w:rsidR="00551FA4" w:rsidRPr="008350E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0E4">
        <w:rPr>
          <w:rFonts w:ascii="Times New Roman" w:hAnsi="Times New Roman" w:cs="Times New Roman"/>
          <w:sz w:val="28"/>
          <w:szCs w:val="28"/>
        </w:rPr>
        <w:t xml:space="preserve">Оформлены и переданы в школы поселка «Индивидуальные карты развития выпускников» в количестве 22 штук. 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совместно с родителями показали в 2016-2017учебном году хорошие результаты в подготовке детей к участию в детских конкурсах различных уровней:</w:t>
      </w:r>
    </w:p>
    <w:p w:rsidR="00551FA4" w:rsidRPr="008350E4" w:rsidRDefault="00551FA4" w:rsidP="00551F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0E4">
        <w:rPr>
          <w:rFonts w:ascii="Times New Roman" w:hAnsi="Times New Roman" w:cs="Times New Roman"/>
          <w:sz w:val="28"/>
          <w:szCs w:val="28"/>
        </w:rPr>
        <w:t>Международный</w:t>
      </w:r>
      <w:proofErr w:type="gramEnd"/>
      <w:r w:rsidRPr="008350E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26 участников</w:t>
      </w:r>
      <w:r w:rsidRPr="008350E4">
        <w:rPr>
          <w:rFonts w:ascii="Times New Roman" w:hAnsi="Times New Roman" w:cs="Times New Roman"/>
          <w:sz w:val="28"/>
          <w:szCs w:val="28"/>
        </w:rPr>
        <w:t>.</w:t>
      </w:r>
    </w:p>
    <w:p w:rsidR="00551FA4" w:rsidRPr="008350E4" w:rsidRDefault="00551FA4" w:rsidP="00551F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0E4">
        <w:rPr>
          <w:rFonts w:ascii="Times New Roman" w:hAnsi="Times New Roman" w:cs="Times New Roman"/>
          <w:sz w:val="28"/>
          <w:szCs w:val="28"/>
        </w:rPr>
        <w:t>Всероссийский</w:t>
      </w:r>
      <w:proofErr w:type="gramEnd"/>
      <w:r w:rsidRPr="008350E4">
        <w:rPr>
          <w:rFonts w:ascii="Times New Roman" w:hAnsi="Times New Roman" w:cs="Times New Roman"/>
          <w:sz w:val="28"/>
          <w:szCs w:val="28"/>
        </w:rPr>
        <w:t xml:space="preserve"> - 10 победителей, 45 участника;</w:t>
      </w:r>
    </w:p>
    <w:p w:rsidR="00551FA4" w:rsidRPr="008350E4" w:rsidRDefault="00551FA4" w:rsidP="00551F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0E4"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 w:rsidRPr="008350E4">
        <w:rPr>
          <w:rFonts w:ascii="Times New Roman" w:hAnsi="Times New Roman" w:cs="Times New Roman"/>
          <w:sz w:val="28"/>
          <w:szCs w:val="28"/>
        </w:rPr>
        <w:t xml:space="preserve"> -   60 участников;</w:t>
      </w:r>
    </w:p>
    <w:p w:rsidR="00551FA4" w:rsidRPr="008350E4" w:rsidRDefault="00551FA4" w:rsidP="00551F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0E4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8350E4">
        <w:rPr>
          <w:rFonts w:ascii="Times New Roman" w:hAnsi="Times New Roman" w:cs="Times New Roman"/>
          <w:sz w:val="28"/>
          <w:szCs w:val="28"/>
        </w:rPr>
        <w:t xml:space="preserve"> - 2</w:t>
      </w:r>
      <w:r>
        <w:rPr>
          <w:rFonts w:ascii="Times New Roman" w:hAnsi="Times New Roman" w:cs="Times New Roman"/>
          <w:sz w:val="28"/>
          <w:szCs w:val="28"/>
        </w:rPr>
        <w:t xml:space="preserve"> победителя, 32 участника</w:t>
      </w:r>
      <w:r w:rsidRPr="008350E4">
        <w:rPr>
          <w:rFonts w:ascii="Times New Roman" w:hAnsi="Times New Roman" w:cs="Times New Roman"/>
          <w:sz w:val="28"/>
          <w:szCs w:val="28"/>
        </w:rPr>
        <w:t>.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оказан</w:t>
      </w:r>
      <w:r w:rsidRPr="00317724">
        <w:rPr>
          <w:rFonts w:ascii="Times New Roman" w:hAnsi="Times New Roman" w:cs="Times New Roman"/>
          <w:color w:val="000000" w:themeColor="text1"/>
          <w:sz w:val="28"/>
          <w:szCs w:val="28"/>
        </w:rPr>
        <w:t>ия образовательных услуг в основном совпадает с ожиданиями родителей воспитанников (86% родителей отмечают высокий уровень услуг, 14% - средний).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работы педагогического коллектива: в предстоящем 2017-2018 учебном году:</w:t>
      </w:r>
    </w:p>
    <w:p w:rsidR="00551FA4" w:rsidRDefault="00551FA4" w:rsidP="00551FA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шире использовать возможности социума;</w:t>
      </w:r>
    </w:p>
    <w:p w:rsidR="00551FA4" w:rsidRPr="00CF22B6" w:rsidRDefault="00551FA4" w:rsidP="00551FA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оптимизировать взаимодействие с семьями воспитанников.</w:t>
      </w:r>
    </w:p>
    <w:p w:rsidR="00551FA4" w:rsidRDefault="00551FA4" w:rsidP="00E82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FA4" w:rsidRPr="00317724" w:rsidRDefault="00551FA4" w:rsidP="00551FA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70D">
        <w:rPr>
          <w:rFonts w:ascii="Times New Roman" w:hAnsi="Times New Roman" w:cs="Times New Roman"/>
          <w:b/>
          <w:sz w:val="28"/>
          <w:szCs w:val="28"/>
        </w:rPr>
        <w:t>1.5.Организация образовательного процесса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численность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воспитанников, осваивающих образовательную программу дошкольного образования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120 детей из них в возрасте от 2 до 7 лет. В МАДОУ «Полазненском детском саду №5» функционирует 5 групп общеразвивающей направленности.</w:t>
      </w:r>
    </w:p>
    <w:p w:rsidR="00551FA4" w:rsidRDefault="00551FA4" w:rsidP="00551F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условно подразделен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51FA4" w:rsidRDefault="00551FA4" w:rsidP="00551F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непрерывную непосредственно образовательную деятельность (ННОД);</w:t>
      </w:r>
    </w:p>
    <w:p w:rsidR="00551FA4" w:rsidRDefault="00551FA4" w:rsidP="00551F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совместную деятельность с детьми;</w:t>
      </w:r>
    </w:p>
    <w:p w:rsidR="00551FA4" w:rsidRDefault="00551FA4" w:rsidP="00551F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ходе режимных моментов;</w:t>
      </w:r>
    </w:p>
    <w:p w:rsidR="00551FA4" w:rsidRDefault="00551FA4" w:rsidP="00551F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самостоятельную деятельность детей;</w:t>
      </w:r>
    </w:p>
    <w:p w:rsidR="00551FA4" w:rsidRDefault="00551FA4" w:rsidP="00551F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взаимодействие с семьями детей по реализации Программы дошкольного воспитания.</w:t>
      </w:r>
    </w:p>
    <w:p w:rsidR="00551FA4" w:rsidRDefault="00551FA4" w:rsidP="00551FA4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 в дошкольном учреждении строится:</w:t>
      </w:r>
    </w:p>
    <w:p w:rsidR="00551FA4" w:rsidRDefault="00551FA4" w:rsidP="00551FA4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адекватных возрасту формах работы с детьми, максимальном развитии всех специфических детских видов деятельности и, в первую очередь, игры как ведущего вида деятельности ребенка – дошкольника;</w:t>
      </w:r>
    </w:p>
    <w:p w:rsidR="00551FA4" w:rsidRPr="00D03F96" w:rsidRDefault="00551FA4" w:rsidP="00551FA4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организуется как совместная интегративная деятельность взрослых с детьми, которая включает различные виды детской деятельности: игру, чтение (восприятие), общение, продуктивную, двигательную, музыкально – художественную, познавательно исследовательскую и др.</w:t>
      </w:r>
      <w:proofErr w:type="gramEnd"/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видов совместной деятельности при проведении режимных процессов и самостоятельной образовательной деятельности происходит на основании модели проектирования воспитательно-образовательного процесса на год. При этом</w:t>
      </w:r>
      <w:r w:rsidR="00E82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предусматривается объединение комплекса различных видов специфической детской деятельности вокруг единой «темы». Рациональному распределению и регулированию образовательной нагрузки в соответствии с возрастными нормативами способствует  использование педагогами циклограмм образовательной деятельности, в которых определено примерное распределение видов  образовательной деятельности в течение недели и</w:t>
      </w:r>
      <w:r w:rsidR="00E82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дня. Рациональная организация образовательного процесса в течение дня  способствует повышению двигательной активности, созданию благоприятного эмоционального состояния, дозированию  пси</w:t>
      </w:r>
      <w:r w:rsidR="00E823B4">
        <w:rPr>
          <w:rFonts w:ascii="Times New Roman" w:hAnsi="Times New Roman" w:cs="Times New Roman"/>
          <w:sz w:val="28"/>
          <w:szCs w:val="28"/>
        </w:rPr>
        <w:t>хологической, интеллектуальной,</w:t>
      </w:r>
      <w:r>
        <w:rPr>
          <w:rFonts w:ascii="Times New Roman" w:hAnsi="Times New Roman" w:cs="Times New Roman"/>
          <w:sz w:val="28"/>
          <w:szCs w:val="28"/>
        </w:rPr>
        <w:t xml:space="preserve"> физической нагрузки.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дня различные виды детской деятельности (игровая, познавательная, творческая, двигательная, музыкальная, коммуникативная и т.д.) чередуются, интегрируют друг с другом.</w:t>
      </w:r>
      <w:proofErr w:type="gramEnd"/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дошкольного учреждения и социума предполагает использование сетевой формы. Совместные образовательные мероприятия были организованы с МУК «Полазненской городской библиотекой», Полазненской школой искусств, ДЮШОР «Полазненской спортивной школой», ДК «Полазненским центром творчества и досуга», отделением ГИБДД ОВД по Добрянскому району.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работы педагогического коллектива:</w:t>
      </w:r>
    </w:p>
    <w:p w:rsidR="00551FA4" w:rsidRDefault="00551FA4" w:rsidP="00551F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предстоящем 2017-2018 учебном году планируется в данном направлении</w:t>
      </w:r>
    </w:p>
    <w:p w:rsidR="00551FA4" w:rsidRDefault="00551FA4" w:rsidP="00551FA4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скорректировать комплексно – тематические планы;</w:t>
      </w:r>
    </w:p>
    <w:p w:rsidR="00551FA4" w:rsidRDefault="00551FA4" w:rsidP="00551FA4">
      <w:pPr>
        <w:pStyle w:val="a3"/>
        <w:numPr>
          <w:ilvl w:val="0"/>
          <w:numId w:val="8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использование сетевой формы реализации «Основной образовательной программы дошкольного образования МАДОУ «Полазненский детский сад №5».</w:t>
      </w:r>
    </w:p>
    <w:p w:rsidR="00551FA4" w:rsidRDefault="00551FA4" w:rsidP="00E823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15A">
        <w:rPr>
          <w:rFonts w:ascii="Times New Roman" w:hAnsi="Times New Roman" w:cs="Times New Roman"/>
          <w:b/>
          <w:sz w:val="28"/>
          <w:szCs w:val="28"/>
        </w:rPr>
        <w:t>1.6.Качество кадрового, учебно-</w:t>
      </w:r>
      <w:r w:rsidRPr="008350E4">
        <w:rPr>
          <w:rFonts w:ascii="Times New Roman" w:hAnsi="Times New Roman" w:cs="Times New Roman"/>
          <w:b/>
          <w:sz w:val="28"/>
          <w:szCs w:val="28"/>
        </w:rPr>
        <w:t>методического обеспечения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2016-2017 учебном году детский сад был укомплектован педагогическими кадрами на 100%. В педагогическом коллективе –15 педагогов. 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образования:</w:t>
      </w:r>
    </w:p>
    <w:p w:rsidR="00551FA4" w:rsidRDefault="00551FA4" w:rsidP="00551FA4">
      <w:pPr>
        <w:pStyle w:val="a3"/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Высшее–7 человек (50%)</w:t>
      </w:r>
    </w:p>
    <w:p w:rsidR="00551FA4" w:rsidRDefault="00551FA4" w:rsidP="00551FA4">
      <w:pPr>
        <w:pStyle w:val="a3"/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Средне-специальное – 8 человек (50%)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Квалификационный уровень: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высшая квалификационная категория – 2 человека (13%)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первая квалификационная категория – 6 человек (40%)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занимаемой должности – 2 человека (13%)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подлежит аттестации 4 человека – 34%</w:t>
      </w:r>
    </w:p>
    <w:p w:rsidR="00551FA4" w:rsidRPr="006B0A81" w:rsidRDefault="00551FA4" w:rsidP="00551FA4">
      <w:pPr>
        <w:spacing w:after="0" w:line="240" w:lineRule="auto"/>
        <w:ind w:left="-491" w:firstLine="49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A81">
        <w:rPr>
          <w:rFonts w:ascii="Times New Roman" w:hAnsi="Times New Roman" w:cs="Times New Roman"/>
          <w:color w:val="000000" w:themeColor="text1"/>
          <w:sz w:val="28"/>
          <w:szCs w:val="28"/>
        </w:rPr>
        <w:t>В 2016-2017 учебном году 7 прошли курсовую подготовку и 1 педагог – профессиональную переподготовку. Каждый педагог углубленно работает по темам самообразования.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педагога имеют отраслевую награду: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Нагрудный знак «Почетный работник общего образования Российской Федерации» - Баюсова Л.А. – заведующий, Углова Л.А.- инструктор по физической культуре.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Почетная грамота Министерства  образования и науки Пермского края – Горохова Н.А. – воспитатель, Кукушкина А.В. – воспитатель.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«Лучшие люди России» - Углова Л.А.- инструктор по физической культуре.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ДОО в 2016-2017 учебном году приняли активное участие в конкурсах,</w:t>
      </w:r>
      <w:r w:rsidR="00E82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семинарах и конференциях различных уровней:</w:t>
      </w:r>
    </w:p>
    <w:p w:rsidR="00551FA4" w:rsidRPr="004A61B1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1B1">
        <w:rPr>
          <w:rFonts w:ascii="Times New Roman" w:hAnsi="Times New Roman" w:cs="Times New Roman"/>
          <w:sz w:val="28"/>
          <w:szCs w:val="28"/>
        </w:rPr>
        <w:t>Общероссийский уровень: «Творчество без границ», «За нравственный подвиг учителя», форум «Воспитатели России», «Улыбка весны», «Мир сувениров»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FA4" w:rsidRPr="004A61B1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1B1">
        <w:rPr>
          <w:rFonts w:ascii="Times New Roman" w:hAnsi="Times New Roman" w:cs="Times New Roman"/>
          <w:sz w:val="28"/>
          <w:szCs w:val="28"/>
        </w:rPr>
        <w:t>Региональный уровень: форум «Педагоги России: инновации в образовании», краевой флэш-моб «Мы рисуем чистый мир», краевая акция «Ромашка в каждый дом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51FA4" w:rsidRPr="004A61B1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1B1">
        <w:rPr>
          <w:rFonts w:ascii="Times New Roman" w:hAnsi="Times New Roman" w:cs="Times New Roman"/>
          <w:sz w:val="28"/>
          <w:szCs w:val="28"/>
        </w:rPr>
        <w:t>Муниципальный уровень: «Августовская педагогическая конференция», «Учитель года», «Лучшие практики», педагогическая мастерская «Территория дошкольной образовательной организации – пространство развития детей»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FA4" w:rsidRPr="004A61B1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1B1">
        <w:rPr>
          <w:rFonts w:ascii="Times New Roman" w:hAnsi="Times New Roman" w:cs="Times New Roman"/>
          <w:sz w:val="28"/>
          <w:szCs w:val="28"/>
        </w:rPr>
        <w:t xml:space="preserve">Имеются проблемы в кадровом обеспечении: 13% педагогов аттестованы на соответствие занимаемой должности; 34% педагогов не имеют стаж работы 2 и более лет для прохождения аттестации. 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имеется объемный библиотечный фонд, который составляет более 1000 экземпляров книг (словари и энциклопедии, методическая и детская литература, литература по управлению, маркетингу, ежегодно ведется подписка на периодические издания); программа и методическая литература к программе «От рождения до школы» имеются в каждой возрастной группе и в методическом кабинете.</w:t>
      </w:r>
    </w:p>
    <w:p w:rsidR="00551FA4" w:rsidRPr="00696FA0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детском саду созданы благоприятные условия для полноценного физического и психического развития детей, в соответствии с их возрастными и индивидуальными особенностями, их обучения, коррекции, оздоровления, для высокопроизводительной работы персонала, творческого и профессионального роста педагогов.</w:t>
      </w:r>
    </w:p>
    <w:p w:rsidR="00551FA4" w:rsidRDefault="00551FA4" w:rsidP="00551F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FA4" w:rsidRPr="00A76DF3" w:rsidRDefault="00551FA4" w:rsidP="00551FA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2F3">
        <w:rPr>
          <w:rFonts w:ascii="Times New Roman" w:hAnsi="Times New Roman" w:cs="Times New Roman"/>
          <w:b/>
          <w:sz w:val="28"/>
          <w:szCs w:val="28"/>
        </w:rPr>
        <w:t>1.7.Материально-техническая база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функционирует 5 групповых комнат, предметно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ространственная развивающая среда укомплектована современным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>оборудованием и игрушками в соответствии с ФГОС, возрастными особенностями, реализуемой основной общеразвивающей программой. Все групповые помещения оборудованы приемными, 2 спальные комнаты, которые имеют многофункциональный характер (например, используются для проведения рефлексивных бесед, мотивации к занятиям и пр.)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МАДОУ имеются:</w:t>
      </w:r>
    </w:p>
    <w:p w:rsidR="00551FA4" w:rsidRDefault="00551FA4" w:rsidP="00551F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спортивно-физкультурный зал;</w:t>
      </w:r>
    </w:p>
    <w:p w:rsidR="00551FA4" w:rsidRDefault="00551FA4" w:rsidP="00551F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зал;</w:t>
      </w:r>
    </w:p>
    <w:p w:rsidR="00551FA4" w:rsidRDefault="00551FA4" w:rsidP="00551F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психолога;</w:t>
      </w:r>
    </w:p>
    <w:p w:rsidR="00551FA4" w:rsidRDefault="00551FA4" w:rsidP="00551F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логопеда, </w:t>
      </w:r>
    </w:p>
    <w:p w:rsidR="00551FA4" w:rsidRDefault="00551FA4" w:rsidP="00551F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блок;</w:t>
      </w:r>
    </w:p>
    <w:p w:rsidR="00551FA4" w:rsidRDefault="00551FA4" w:rsidP="00551F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кабинет.</w:t>
      </w:r>
    </w:p>
    <w:p w:rsidR="00551FA4" w:rsidRDefault="00551FA4" w:rsidP="00551FA4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Перечисленные помещения, а также кабинеты заведующий и заместителя заведующего по воспитательной работе оснащены и технически оборудованы полностью в соответствии с  современными требованиями. В МАДОУ имеются кабинеты бухгалтера, завхоза, делопроизводителя, складские помещения.</w:t>
      </w:r>
    </w:p>
    <w:p w:rsidR="00551FA4" w:rsidRDefault="00551FA4" w:rsidP="00551FA4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детского сада оснащена прогулочными участками. На каждом прогулочном участке возрастной группы имеются веранды и стационарное оборудование. На территории детского сада имеются спортивная площадка, цветочные клумбы, мини</w:t>
      </w:r>
      <w:r w:rsidR="00E82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огород.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охраны и создания безопасных условий пребывания воспитанников и персонала детский сад оснащен: домофоном на входных центральных дверях, по периметру здания и внутри ДОУ установлены 6 видеокамер.</w:t>
      </w:r>
    </w:p>
    <w:p w:rsidR="00551FA4" w:rsidRPr="00CE4CA2" w:rsidRDefault="00551FA4" w:rsidP="00551FA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93D">
        <w:rPr>
          <w:rFonts w:ascii="Times New Roman" w:hAnsi="Times New Roman" w:cs="Times New Roman"/>
          <w:sz w:val="28"/>
          <w:szCs w:val="28"/>
        </w:rPr>
        <w:t>Дошкольное учреждение расположено в отдельно стоящем двухэтажном здании (год постройки – 1966г). Общая площадь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593D">
        <w:rPr>
          <w:rFonts w:ascii="Times New Roman" w:hAnsi="Times New Roman" w:cs="Times New Roman"/>
          <w:sz w:val="28"/>
          <w:szCs w:val="28"/>
        </w:rPr>
        <w:t>ДОУ составляет 973,7 кв.м., площадь территории составляет 7498,70 кв.м</w:t>
      </w:r>
      <w:proofErr w:type="gramStart"/>
      <w:r w:rsidRPr="005559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меется музыкальный, физкультурный зал, 5 прогулочных участков</w:t>
      </w:r>
    </w:p>
    <w:tbl>
      <w:tblPr>
        <w:tblW w:w="11044" w:type="dxa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76"/>
        <w:gridCol w:w="2368"/>
        <w:gridCol w:w="1594"/>
        <w:gridCol w:w="1521"/>
        <w:gridCol w:w="1134"/>
        <w:gridCol w:w="992"/>
        <w:gridCol w:w="1559"/>
      </w:tblGrid>
      <w:tr w:rsidR="00551FA4" w:rsidRPr="00E03832" w:rsidTr="00551FA4">
        <w:trPr>
          <w:trHeight w:val="240"/>
        </w:trPr>
        <w:tc>
          <w:tcPr>
            <w:tcW w:w="1876" w:type="dxa"/>
          </w:tcPr>
          <w:p w:rsidR="00551FA4" w:rsidRPr="00E03832" w:rsidRDefault="00551FA4" w:rsidP="00551FA4">
            <w:pPr>
              <w:tabs>
                <w:tab w:val="left" w:pos="709"/>
              </w:tabs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(местоположение)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здания, строения,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сооружения,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2368" w:type="dxa"/>
          </w:tcPr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оснащенных зданий,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строений,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сооружений,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 (учебные,</w:t>
            </w:r>
            <w:proofErr w:type="gramEnd"/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учебно-лабораторные,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административные,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подсобные,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помещения </w:t>
            </w:r>
            <w:proofErr w:type="gramStart"/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занятия </w:t>
            </w:r>
            <w:proofErr w:type="gramStart"/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физической</w:t>
            </w:r>
            <w:proofErr w:type="gramEnd"/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культурой и спортом,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для обеспечения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обучающихся,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воспитанников и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работников питанием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и медицинским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обслуживанием, иное)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с указанием площади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594" w:type="dxa"/>
          </w:tcPr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или иное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вещное право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(оперативное</w:t>
            </w:r>
            <w:proofErr w:type="gramEnd"/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управление,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хозяйственное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ведение),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аренда,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субаренда,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безвозмездное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521" w:type="dxa"/>
          </w:tcPr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собственника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(арендодателя,</w:t>
            </w:r>
            <w:proofErr w:type="gramEnd"/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ссудодателя)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недвижимого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34" w:type="dxa"/>
          </w:tcPr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 —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возникновения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</w:t>
            </w:r>
            <w:proofErr w:type="gramEnd"/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и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действия)</w:t>
            </w:r>
          </w:p>
        </w:tc>
        <w:tc>
          <w:tcPr>
            <w:tcW w:w="992" w:type="dxa"/>
          </w:tcPr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записи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в Едином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государствен-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 </w:t>
            </w:r>
            <w:proofErr w:type="gramStart"/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реестре</w:t>
            </w:r>
            <w:proofErr w:type="gramEnd"/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 </w:t>
            </w:r>
            <w:proofErr w:type="gramStart"/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недвижимое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имущество и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сделок с ним</w:t>
            </w:r>
          </w:p>
        </w:tc>
        <w:tc>
          <w:tcPr>
            <w:tcW w:w="1559" w:type="dxa"/>
          </w:tcPr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заключений,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выданных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органами,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осуществляю-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щимигосу-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дарственный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эпидемиоло-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гический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надзор, госу-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дарственный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пожарный</w:t>
            </w:r>
          </w:p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надзор</w:t>
            </w:r>
          </w:p>
        </w:tc>
      </w:tr>
      <w:tr w:rsidR="00551FA4" w:rsidRPr="00E03832" w:rsidTr="00551FA4">
        <w:trPr>
          <w:trHeight w:val="240"/>
        </w:trPr>
        <w:tc>
          <w:tcPr>
            <w:tcW w:w="1876" w:type="dxa"/>
            <w:vAlign w:val="bottom"/>
          </w:tcPr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368" w:type="dxa"/>
            <w:vAlign w:val="bottom"/>
          </w:tcPr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4" w:type="dxa"/>
            <w:vAlign w:val="bottom"/>
          </w:tcPr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1" w:type="dxa"/>
            <w:vAlign w:val="bottom"/>
          </w:tcPr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bottom"/>
          </w:tcPr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bottom"/>
          </w:tcPr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51FA4" w:rsidRPr="00E03832" w:rsidTr="00551FA4">
        <w:trPr>
          <w:trHeight w:val="240"/>
        </w:trPr>
        <w:tc>
          <w:tcPr>
            <w:tcW w:w="1876" w:type="dxa"/>
            <w:vAlign w:val="bottom"/>
          </w:tcPr>
          <w:p w:rsidR="00551FA4" w:rsidRPr="00E03832" w:rsidRDefault="00551FA4" w:rsidP="00551FA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61803, Пермский край, Добрянский р-пос</w:t>
            </w:r>
            <w:proofErr w:type="gramStart"/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олазна, ул.Парковая 12 а</w:t>
            </w:r>
          </w:p>
        </w:tc>
        <w:tc>
          <w:tcPr>
            <w:tcW w:w="2368" w:type="dxa"/>
            <w:vAlign w:val="bottom"/>
          </w:tcPr>
          <w:p w:rsidR="00551FA4" w:rsidRPr="00E03832" w:rsidRDefault="00551FA4" w:rsidP="00551FA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детского сада, 2-этажное кирпичное – 973,7 кв.м.</w:t>
            </w:r>
          </w:p>
          <w:p w:rsidR="00551FA4" w:rsidRPr="00E03832" w:rsidRDefault="00551FA4" w:rsidP="00551FA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5 групповых помещений (51,7кв</w:t>
            </w:r>
            <w:proofErr w:type="gramStart"/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;50,6 кв.м;66,3 кв.м;64,2 кв.м;61,3 кв</w:t>
            </w:r>
            <w:proofErr w:type="gramStart"/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), 2 помещения спальни (41,2 кв.м и 41,1 кв.м), кабинет логопеда -12,3 кв.м , кабинет педагога – психолога  - 9,0 кв.м, физкультурный зал -64,4 кв.м, музыкальный зал -65,4 кв.м, мед.кабинет (процедурный -7,5 кв.м, изолятор) – 12,5 кв.м, пищеблок -33,7 кв.м, административные кабинеты (бухгалтерия, делопроизводитель, заведующая) кабинет методиста –15,2кв.м, помещение прачечной - гладильной – 20,3кв</w:t>
            </w:r>
            <w:proofErr w:type="gramStart"/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51FA4" w:rsidRPr="00E03832" w:rsidRDefault="00551FA4" w:rsidP="00551FA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6 – террас, склад, крыльцо – 3,  сарай, 3- холодных пристроя</w:t>
            </w:r>
          </w:p>
        </w:tc>
        <w:tc>
          <w:tcPr>
            <w:tcW w:w="1594" w:type="dxa"/>
            <w:vAlign w:val="bottom"/>
          </w:tcPr>
          <w:p w:rsidR="00551FA4" w:rsidRPr="00E03832" w:rsidRDefault="00551FA4" w:rsidP="00551FA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21" w:type="dxa"/>
            <w:vAlign w:val="bottom"/>
          </w:tcPr>
          <w:p w:rsidR="00551FA4" w:rsidRPr="00E03832" w:rsidRDefault="00551FA4" w:rsidP="00551FA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Добрянского муниципального района</w:t>
            </w:r>
          </w:p>
        </w:tc>
        <w:tc>
          <w:tcPr>
            <w:tcW w:w="1134" w:type="dxa"/>
            <w:vAlign w:val="bottom"/>
          </w:tcPr>
          <w:p w:rsidR="00551FA4" w:rsidRPr="00E03832" w:rsidRDefault="00551FA4" w:rsidP="00551FA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на оперативное управление на здание 59 БА 303749 от 15.08.2006г срок действия - бессрочно</w:t>
            </w:r>
          </w:p>
        </w:tc>
        <w:tc>
          <w:tcPr>
            <w:tcW w:w="992" w:type="dxa"/>
            <w:vAlign w:val="bottom"/>
          </w:tcPr>
          <w:p w:rsidR="00551FA4" w:rsidRPr="00E03832" w:rsidRDefault="00551FA4" w:rsidP="00551FA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59-59-05/014/2006-179 от 15.08.2006</w:t>
            </w:r>
          </w:p>
        </w:tc>
        <w:tc>
          <w:tcPr>
            <w:tcW w:w="1559" w:type="dxa"/>
            <w:vAlign w:val="bottom"/>
          </w:tcPr>
          <w:p w:rsidR="00551FA4" w:rsidRPr="00E03832" w:rsidRDefault="00551FA4" w:rsidP="00551FA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3832">
              <w:rPr>
                <w:rFonts w:ascii="Times New Roman" w:hAnsi="Times New Roman" w:cs="Times New Roman"/>
              </w:rPr>
              <w:t>Заключение государственного пожарного надзора 12 ОНД по Добрянскому муниципальному району № 2 от 01.04.2014г.</w:t>
            </w:r>
          </w:p>
          <w:p w:rsidR="00551FA4" w:rsidRPr="00E03832" w:rsidRDefault="00551FA4" w:rsidP="00551FA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Санитарно-эпидемиологическое заключение №  59.02.01.000М000072.06.14 от 17.06.2014</w:t>
            </w:r>
          </w:p>
        </w:tc>
      </w:tr>
      <w:tr w:rsidR="00551FA4" w:rsidRPr="00E03832" w:rsidTr="00551FA4">
        <w:trPr>
          <w:trHeight w:val="240"/>
        </w:trPr>
        <w:tc>
          <w:tcPr>
            <w:tcW w:w="1876" w:type="dxa"/>
            <w:vAlign w:val="bottom"/>
          </w:tcPr>
          <w:p w:rsidR="00551FA4" w:rsidRPr="00E03832" w:rsidRDefault="00551FA4" w:rsidP="00551FA4">
            <w:pPr>
              <w:spacing w:after="0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(кв. м):</w:t>
            </w:r>
          </w:p>
        </w:tc>
        <w:tc>
          <w:tcPr>
            <w:tcW w:w="2368" w:type="dxa"/>
            <w:vAlign w:val="bottom"/>
          </w:tcPr>
          <w:p w:rsidR="00551FA4" w:rsidRPr="00E03832" w:rsidRDefault="00551FA4" w:rsidP="00551FA4">
            <w:pPr>
              <w:spacing w:after="0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973,7</w:t>
            </w:r>
          </w:p>
        </w:tc>
        <w:tc>
          <w:tcPr>
            <w:tcW w:w="1594" w:type="dxa"/>
            <w:vAlign w:val="bottom"/>
          </w:tcPr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21" w:type="dxa"/>
            <w:vAlign w:val="bottom"/>
          </w:tcPr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bottom"/>
          </w:tcPr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bottom"/>
          </w:tcPr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vAlign w:val="bottom"/>
          </w:tcPr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51FA4" w:rsidRPr="00E03832" w:rsidTr="00551FA4">
        <w:trPr>
          <w:trHeight w:val="240"/>
        </w:trPr>
        <w:tc>
          <w:tcPr>
            <w:tcW w:w="1876" w:type="dxa"/>
          </w:tcPr>
          <w:p w:rsidR="00551FA4" w:rsidRPr="00E03832" w:rsidRDefault="00551FA4" w:rsidP="00551FA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61803, Пермский край, Добрянский р-он, Полазненское городское поселение, п</w:t>
            </w:r>
            <w:proofErr w:type="gramStart"/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олазна, ул.Парковая д.12 а</w:t>
            </w:r>
          </w:p>
        </w:tc>
        <w:tc>
          <w:tcPr>
            <w:tcW w:w="2368" w:type="dxa"/>
          </w:tcPr>
          <w:p w:rsidR="00551FA4" w:rsidRPr="00E03832" w:rsidRDefault="00551FA4" w:rsidP="00551FA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-7498,7 кв.м. </w:t>
            </w:r>
          </w:p>
        </w:tc>
        <w:tc>
          <w:tcPr>
            <w:tcW w:w="1594" w:type="dxa"/>
          </w:tcPr>
          <w:p w:rsidR="00551FA4" w:rsidRPr="00E03832" w:rsidRDefault="00551FA4" w:rsidP="00551FA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Постоянное (бессрочное) пользование </w:t>
            </w:r>
          </w:p>
        </w:tc>
        <w:tc>
          <w:tcPr>
            <w:tcW w:w="1521" w:type="dxa"/>
          </w:tcPr>
          <w:p w:rsidR="00551FA4" w:rsidRPr="00E03832" w:rsidRDefault="00551FA4" w:rsidP="00551FA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Добрянского муниципального района</w:t>
            </w:r>
          </w:p>
        </w:tc>
        <w:tc>
          <w:tcPr>
            <w:tcW w:w="1134" w:type="dxa"/>
          </w:tcPr>
          <w:p w:rsidR="00551FA4" w:rsidRPr="00E03832" w:rsidRDefault="00551FA4" w:rsidP="00551FA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 59 БА 475162 от 16.02.2007г срок действия - бессрочно</w:t>
            </w:r>
          </w:p>
        </w:tc>
        <w:tc>
          <w:tcPr>
            <w:tcW w:w="992" w:type="dxa"/>
          </w:tcPr>
          <w:p w:rsidR="00551FA4" w:rsidRPr="00E03832" w:rsidRDefault="00551FA4" w:rsidP="00551FA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59-59-05/001/2007-183 16.02.2007</w:t>
            </w:r>
          </w:p>
        </w:tc>
        <w:tc>
          <w:tcPr>
            <w:tcW w:w="1559" w:type="dxa"/>
          </w:tcPr>
          <w:p w:rsidR="00551FA4" w:rsidRPr="00E03832" w:rsidRDefault="00551FA4" w:rsidP="00551FA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3832">
              <w:rPr>
                <w:rFonts w:ascii="Times New Roman" w:hAnsi="Times New Roman" w:cs="Times New Roman"/>
              </w:rPr>
              <w:t>Заключение государственного пожарного надзора 12 ОНД по Добрянскому муниципальному району № 2 от 01.04.2014г.</w:t>
            </w:r>
          </w:p>
          <w:p w:rsidR="00551FA4" w:rsidRPr="00E03832" w:rsidRDefault="00551FA4" w:rsidP="00551FA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Санитарно-эпидемиологическое заключение №  59.02.01.000М000072.06.14 от 17.06.2014</w:t>
            </w:r>
          </w:p>
        </w:tc>
      </w:tr>
      <w:tr w:rsidR="00551FA4" w:rsidRPr="00E03832" w:rsidTr="00551FA4">
        <w:trPr>
          <w:trHeight w:val="240"/>
        </w:trPr>
        <w:tc>
          <w:tcPr>
            <w:tcW w:w="1876" w:type="dxa"/>
            <w:vAlign w:val="bottom"/>
          </w:tcPr>
          <w:p w:rsidR="00551FA4" w:rsidRPr="00E03832" w:rsidRDefault="00551FA4" w:rsidP="00551FA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vAlign w:val="bottom"/>
          </w:tcPr>
          <w:p w:rsidR="00551FA4" w:rsidRPr="00E03832" w:rsidRDefault="00551FA4" w:rsidP="00551FA4">
            <w:pPr>
              <w:spacing w:after="0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bottom"/>
          </w:tcPr>
          <w:p w:rsidR="00551FA4" w:rsidRPr="00E03832" w:rsidRDefault="00551FA4" w:rsidP="00551FA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Align w:val="bottom"/>
          </w:tcPr>
          <w:p w:rsidR="00551FA4" w:rsidRPr="00E03832" w:rsidRDefault="00551FA4" w:rsidP="00551FA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51FA4" w:rsidRPr="00E03832" w:rsidRDefault="00551FA4" w:rsidP="00551FA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51FA4" w:rsidRPr="00E03832" w:rsidRDefault="00551FA4" w:rsidP="00551FA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551FA4" w:rsidRPr="00E03832" w:rsidRDefault="00551FA4" w:rsidP="00551FA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51FA4" w:rsidRPr="00E03832" w:rsidTr="00551FA4">
        <w:trPr>
          <w:trHeight w:val="240"/>
        </w:trPr>
        <w:tc>
          <w:tcPr>
            <w:tcW w:w="1876" w:type="dxa"/>
            <w:vAlign w:val="bottom"/>
          </w:tcPr>
          <w:p w:rsidR="00551FA4" w:rsidRPr="00E03832" w:rsidRDefault="00551FA4" w:rsidP="00551FA4">
            <w:pPr>
              <w:spacing w:after="0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(кв. м):</w:t>
            </w:r>
          </w:p>
        </w:tc>
        <w:tc>
          <w:tcPr>
            <w:tcW w:w="2368" w:type="dxa"/>
            <w:vAlign w:val="bottom"/>
          </w:tcPr>
          <w:p w:rsidR="00551FA4" w:rsidRPr="00E03832" w:rsidRDefault="00551FA4" w:rsidP="00551FA4">
            <w:pPr>
              <w:spacing w:after="0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7498,7</w:t>
            </w:r>
          </w:p>
        </w:tc>
        <w:tc>
          <w:tcPr>
            <w:tcW w:w="1594" w:type="dxa"/>
            <w:vAlign w:val="bottom"/>
          </w:tcPr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21" w:type="dxa"/>
            <w:vAlign w:val="bottom"/>
          </w:tcPr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bottom"/>
          </w:tcPr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bottom"/>
          </w:tcPr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vAlign w:val="bottom"/>
          </w:tcPr>
          <w:p w:rsidR="00551FA4" w:rsidRPr="00E03832" w:rsidRDefault="00551FA4" w:rsidP="00551FA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3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551FA4" w:rsidRDefault="00551FA4" w:rsidP="00551F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FA4" w:rsidRDefault="00551FA4" w:rsidP="00551F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FA4" w:rsidRPr="002042DC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A63">
        <w:rPr>
          <w:rFonts w:ascii="Times New Roman" w:hAnsi="Times New Roman" w:cs="Times New Roman"/>
          <w:b/>
          <w:sz w:val="28"/>
          <w:szCs w:val="28"/>
        </w:rPr>
        <w:t>1.8.Функционирование внутренней оценки качества образования</w:t>
      </w:r>
    </w:p>
    <w:p w:rsidR="00551FA4" w:rsidRDefault="00551FA4" w:rsidP="00551FA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МАДОУ разработана внутренняя система оценки качества, в которую входит:</w:t>
      </w:r>
    </w:p>
    <w:p w:rsidR="00551FA4" w:rsidRDefault="00551FA4" w:rsidP="00551FA4">
      <w:pPr>
        <w:pStyle w:val="a3"/>
        <w:numPr>
          <w:ilvl w:val="0"/>
          <w:numId w:val="11"/>
        </w:num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удовлетворенности родителей  образовательной деятельностью ДОУ (мониторинг);</w:t>
      </w:r>
    </w:p>
    <w:p w:rsidR="00551FA4" w:rsidRDefault="00551FA4" w:rsidP="00551FA4">
      <w:pPr>
        <w:pStyle w:val="a3"/>
        <w:numPr>
          <w:ilvl w:val="0"/>
          <w:numId w:val="11"/>
        </w:num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качественная характеристика условий РППС, кадровый мониторинг;</w:t>
      </w:r>
    </w:p>
    <w:p w:rsidR="00551FA4" w:rsidRDefault="00551FA4" w:rsidP="00551FA4">
      <w:pPr>
        <w:pStyle w:val="a3"/>
        <w:numPr>
          <w:ilvl w:val="0"/>
          <w:numId w:val="11"/>
        </w:num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отслеживание состояния здоровья воспитанников, заболеваемость (медицинские работники);</w:t>
      </w:r>
    </w:p>
    <w:p w:rsidR="00551FA4" w:rsidRDefault="00551FA4" w:rsidP="00551FA4">
      <w:pPr>
        <w:pStyle w:val="a3"/>
        <w:numPr>
          <w:ilvl w:val="0"/>
          <w:numId w:val="11"/>
        </w:num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физического развития (инструктор по физической культуре);</w:t>
      </w:r>
    </w:p>
    <w:p w:rsidR="00551FA4" w:rsidRDefault="00551FA4" w:rsidP="00551FA4">
      <w:pPr>
        <w:pStyle w:val="a3"/>
        <w:numPr>
          <w:ilvl w:val="0"/>
          <w:numId w:val="11"/>
        </w:num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материально – технического обеспечения (завхоз);</w:t>
      </w:r>
    </w:p>
    <w:p w:rsidR="00551FA4" w:rsidRDefault="00551FA4" w:rsidP="00551FA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оценки результатов освоения 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51FA4" w:rsidRDefault="00551FA4" w:rsidP="00551FA4">
      <w:pPr>
        <w:pStyle w:val="a3"/>
        <w:numPr>
          <w:ilvl w:val="0"/>
          <w:numId w:val="12"/>
        </w:num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планируемых и промежуточных результатов (в которой сочетаются «низко формализованные методы» такие как наблюдение,  оценка продуктов деятельности) – воспитатели.</w:t>
      </w:r>
    </w:p>
    <w:p w:rsidR="00551FA4" w:rsidRDefault="00551FA4" w:rsidP="00551FA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Промежуточный и итоговый мониторинг проводится один раз в конце учебного года.</w:t>
      </w:r>
    </w:p>
    <w:p w:rsidR="00551FA4" w:rsidRDefault="00551FA4" w:rsidP="0055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3B4" w:rsidRDefault="00E823B4" w:rsidP="0055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3B4" w:rsidRDefault="00E823B4" w:rsidP="0055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3B4" w:rsidRDefault="00E823B4" w:rsidP="0055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3B4" w:rsidRDefault="00E823B4" w:rsidP="0055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3B4" w:rsidRDefault="00E823B4" w:rsidP="0055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55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FA4" w:rsidRPr="0084008A" w:rsidRDefault="00551FA4" w:rsidP="00551FA4">
      <w:pPr>
        <w:pStyle w:val="a3"/>
        <w:spacing w:after="0" w:line="240" w:lineRule="auto"/>
        <w:ind w:left="-142" w:hanging="425"/>
        <w:rPr>
          <w:rFonts w:ascii="Times New Roman" w:hAnsi="Times New Roman" w:cs="Times New Roman"/>
          <w:b/>
          <w:sz w:val="28"/>
          <w:szCs w:val="28"/>
        </w:rPr>
      </w:pPr>
      <w:r w:rsidRPr="0084008A">
        <w:rPr>
          <w:rFonts w:ascii="Times New Roman" w:hAnsi="Times New Roman" w:cs="Times New Roman"/>
          <w:b/>
          <w:sz w:val="28"/>
          <w:szCs w:val="28"/>
        </w:rPr>
        <w:lastRenderedPageBreak/>
        <w:t>2.Анализ показателей деятельности МАДОУ «Полазненский детский сад №5».</w:t>
      </w:r>
    </w:p>
    <w:p w:rsidR="00551FA4" w:rsidRDefault="00551FA4" w:rsidP="0055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FA4" w:rsidRPr="009C7186" w:rsidRDefault="00551FA4" w:rsidP="00551FA4">
      <w:pPr>
        <w:pStyle w:val="a3"/>
        <w:spacing w:after="0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</w:p>
    <w:tbl>
      <w:tblPr>
        <w:tblStyle w:val="a4"/>
        <w:tblW w:w="10773" w:type="dxa"/>
        <w:tblInd w:w="-1026" w:type="dxa"/>
        <w:tblLook w:val="04A0"/>
      </w:tblPr>
      <w:tblGrid>
        <w:gridCol w:w="916"/>
        <w:gridCol w:w="7925"/>
        <w:gridCol w:w="1932"/>
      </w:tblGrid>
      <w:tr w:rsidR="00551FA4" w:rsidTr="00551FA4">
        <w:tc>
          <w:tcPr>
            <w:tcW w:w="916" w:type="dxa"/>
          </w:tcPr>
          <w:p w:rsidR="00551FA4" w:rsidRDefault="00551FA4" w:rsidP="00551F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</w:p>
        </w:tc>
        <w:tc>
          <w:tcPr>
            <w:tcW w:w="7925" w:type="dxa"/>
          </w:tcPr>
          <w:p w:rsidR="00551FA4" w:rsidRDefault="00551FA4" w:rsidP="00551F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Показатели</w:t>
            </w:r>
          </w:p>
        </w:tc>
        <w:tc>
          <w:tcPr>
            <w:tcW w:w="1932" w:type="dxa"/>
          </w:tcPr>
          <w:p w:rsidR="00551FA4" w:rsidRDefault="00551FA4" w:rsidP="00551F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Единица измерения</w:t>
            </w:r>
          </w:p>
        </w:tc>
      </w:tr>
      <w:tr w:rsidR="00551FA4" w:rsidTr="00551FA4">
        <w:tc>
          <w:tcPr>
            <w:tcW w:w="916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5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932" w:type="dxa"/>
          </w:tcPr>
          <w:p w:rsidR="00551FA4" w:rsidRDefault="00551FA4" w:rsidP="00551F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51FA4" w:rsidTr="00551FA4">
        <w:tc>
          <w:tcPr>
            <w:tcW w:w="916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7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925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32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человек</w:t>
            </w:r>
          </w:p>
        </w:tc>
      </w:tr>
      <w:tr w:rsidR="00551FA4" w:rsidTr="00551FA4">
        <w:tc>
          <w:tcPr>
            <w:tcW w:w="916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925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(12-часов)</w:t>
            </w:r>
          </w:p>
        </w:tc>
        <w:tc>
          <w:tcPr>
            <w:tcW w:w="1932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человек</w:t>
            </w:r>
          </w:p>
        </w:tc>
      </w:tr>
      <w:tr w:rsidR="00551FA4" w:rsidTr="00551FA4">
        <w:tc>
          <w:tcPr>
            <w:tcW w:w="916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925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1932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551FA4" w:rsidTr="00551FA4">
        <w:tc>
          <w:tcPr>
            <w:tcW w:w="916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925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932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551FA4" w:rsidTr="00551FA4">
        <w:tc>
          <w:tcPr>
            <w:tcW w:w="916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925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ДОУ</w:t>
            </w:r>
          </w:p>
        </w:tc>
        <w:tc>
          <w:tcPr>
            <w:tcW w:w="1932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551FA4" w:rsidTr="00551FA4">
        <w:tc>
          <w:tcPr>
            <w:tcW w:w="916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925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932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</w:tc>
      </w:tr>
      <w:tr w:rsidR="00551FA4" w:rsidRPr="002E6772" w:rsidTr="00551FA4">
        <w:tc>
          <w:tcPr>
            <w:tcW w:w="916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925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932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 человек</w:t>
            </w:r>
          </w:p>
        </w:tc>
      </w:tr>
      <w:tr w:rsidR="00551FA4" w:rsidRPr="002E6772" w:rsidTr="00551FA4">
        <w:tc>
          <w:tcPr>
            <w:tcW w:w="916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925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</w:t>
            </w:r>
          </w:p>
        </w:tc>
        <w:tc>
          <w:tcPr>
            <w:tcW w:w="1932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человек</w:t>
            </w:r>
          </w:p>
        </w:tc>
      </w:tr>
      <w:tr w:rsidR="00551FA4" w:rsidRPr="002E6772" w:rsidTr="00551FA4">
        <w:tc>
          <w:tcPr>
            <w:tcW w:w="916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7925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1932" w:type="dxa"/>
          </w:tcPr>
          <w:p w:rsidR="00551FA4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120человек/</w:t>
            </w:r>
          </w:p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51FA4" w:rsidRPr="002E6772" w:rsidTr="00551FA4">
        <w:tc>
          <w:tcPr>
            <w:tcW w:w="916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7925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1932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1FA4" w:rsidRPr="002E6772" w:rsidTr="00551FA4">
        <w:tc>
          <w:tcPr>
            <w:tcW w:w="916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7925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932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1FA4" w:rsidRPr="002E6772" w:rsidTr="00551FA4">
        <w:tc>
          <w:tcPr>
            <w:tcW w:w="916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925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с ограниченными возможностями здоровья получающих услуги:</w:t>
            </w:r>
          </w:p>
        </w:tc>
        <w:tc>
          <w:tcPr>
            <w:tcW w:w="1932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3/2%</w:t>
            </w:r>
          </w:p>
        </w:tc>
      </w:tr>
      <w:tr w:rsidR="00551FA4" w:rsidRPr="002E6772" w:rsidTr="00551FA4">
        <w:tc>
          <w:tcPr>
            <w:tcW w:w="916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7925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32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3/2%</w:t>
            </w:r>
          </w:p>
        </w:tc>
      </w:tr>
      <w:tr w:rsidR="00551FA4" w:rsidRPr="002E6772" w:rsidTr="00551FA4">
        <w:tc>
          <w:tcPr>
            <w:tcW w:w="916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7925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32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1FA4" w:rsidRPr="002E6772" w:rsidTr="00551FA4">
        <w:tc>
          <w:tcPr>
            <w:tcW w:w="916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7925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932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1FA4" w:rsidRPr="002E6772" w:rsidTr="00551FA4">
        <w:tc>
          <w:tcPr>
            <w:tcW w:w="916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925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ДОУ по болезни на одного воспитанника</w:t>
            </w:r>
          </w:p>
        </w:tc>
        <w:tc>
          <w:tcPr>
            <w:tcW w:w="1932" w:type="dxa"/>
          </w:tcPr>
          <w:p w:rsidR="00551FA4" w:rsidRPr="009A6B09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551FA4" w:rsidRPr="002E6772" w:rsidTr="00551FA4">
        <w:tc>
          <w:tcPr>
            <w:tcW w:w="916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925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 педагогических работников, в том числе</w:t>
            </w:r>
          </w:p>
        </w:tc>
        <w:tc>
          <w:tcPr>
            <w:tcW w:w="1932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</w:tr>
      <w:tr w:rsidR="00551FA4" w:rsidRPr="002E6772" w:rsidTr="00551FA4">
        <w:tc>
          <w:tcPr>
            <w:tcW w:w="916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7925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32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7/50%</w:t>
            </w:r>
          </w:p>
        </w:tc>
      </w:tr>
      <w:tr w:rsidR="00551FA4" w:rsidRPr="002E6772" w:rsidTr="00551FA4">
        <w:tc>
          <w:tcPr>
            <w:tcW w:w="916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7925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32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7/50%</w:t>
            </w:r>
          </w:p>
        </w:tc>
      </w:tr>
      <w:tr w:rsidR="00551FA4" w:rsidRPr="002E6772" w:rsidTr="00551FA4">
        <w:tc>
          <w:tcPr>
            <w:tcW w:w="916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7925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32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8/50%</w:t>
            </w:r>
          </w:p>
        </w:tc>
      </w:tr>
      <w:tr w:rsidR="00551FA4" w:rsidRPr="002E6772" w:rsidTr="00551FA4">
        <w:tc>
          <w:tcPr>
            <w:tcW w:w="916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7925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педагогической направленности (профиля)</w:t>
            </w:r>
          </w:p>
        </w:tc>
        <w:tc>
          <w:tcPr>
            <w:tcW w:w="1932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8/50%</w:t>
            </w:r>
          </w:p>
        </w:tc>
      </w:tr>
      <w:tr w:rsidR="00551FA4" w:rsidRPr="002E6772" w:rsidTr="00551FA4">
        <w:tc>
          <w:tcPr>
            <w:tcW w:w="916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7925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32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A4" w:rsidRPr="00C50FF6" w:rsidTr="00551FA4">
        <w:tc>
          <w:tcPr>
            <w:tcW w:w="916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925" w:type="dxa"/>
          </w:tcPr>
          <w:p w:rsidR="00551FA4" w:rsidRPr="007351F0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1F0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932" w:type="dxa"/>
          </w:tcPr>
          <w:p w:rsidR="00551FA4" w:rsidRPr="007351F0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1F0">
              <w:rPr>
                <w:rFonts w:ascii="Times New Roman" w:hAnsi="Times New Roman" w:cs="Times New Roman"/>
                <w:sz w:val="28"/>
                <w:szCs w:val="28"/>
              </w:rPr>
              <w:t>6/40%</w:t>
            </w:r>
          </w:p>
        </w:tc>
      </w:tr>
      <w:tr w:rsidR="00551FA4" w:rsidRPr="00C50FF6" w:rsidTr="00551FA4">
        <w:tc>
          <w:tcPr>
            <w:tcW w:w="916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925" w:type="dxa"/>
          </w:tcPr>
          <w:p w:rsidR="00551FA4" w:rsidRPr="007351F0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1F0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932" w:type="dxa"/>
          </w:tcPr>
          <w:p w:rsidR="00551FA4" w:rsidRPr="007351F0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1F0">
              <w:rPr>
                <w:rFonts w:ascii="Times New Roman" w:hAnsi="Times New Roman" w:cs="Times New Roman"/>
                <w:sz w:val="28"/>
                <w:szCs w:val="28"/>
              </w:rPr>
              <w:t>2/13%</w:t>
            </w:r>
          </w:p>
        </w:tc>
      </w:tr>
      <w:tr w:rsidR="00551FA4" w:rsidRPr="002E6772" w:rsidTr="00551FA4">
        <w:tc>
          <w:tcPr>
            <w:tcW w:w="916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925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педагогический стаж которых составляет</w:t>
            </w:r>
          </w:p>
        </w:tc>
        <w:tc>
          <w:tcPr>
            <w:tcW w:w="1932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A4" w:rsidRPr="002E6772" w:rsidTr="00551FA4">
        <w:tc>
          <w:tcPr>
            <w:tcW w:w="916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7925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932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2/20%</w:t>
            </w:r>
          </w:p>
        </w:tc>
      </w:tr>
      <w:tr w:rsidR="00551FA4" w:rsidRPr="002E6772" w:rsidTr="00551FA4">
        <w:tc>
          <w:tcPr>
            <w:tcW w:w="916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925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932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13/80%</w:t>
            </w:r>
          </w:p>
        </w:tc>
      </w:tr>
      <w:tr w:rsidR="00551FA4" w:rsidRPr="002E6772" w:rsidTr="00551FA4">
        <w:tc>
          <w:tcPr>
            <w:tcW w:w="916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925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32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551FA4" w:rsidRPr="002E6772" w:rsidTr="00551FA4">
        <w:tc>
          <w:tcPr>
            <w:tcW w:w="916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925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55 лет</w:t>
            </w:r>
          </w:p>
        </w:tc>
        <w:tc>
          <w:tcPr>
            <w:tcW w:w="1932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15/100%</w:t>
            </w:r>
          </w:p>
        </w:tc>
      </w:tr>
      <w:tr w:rsidR="00551FA4" w:rsidRPr="002E6772" w:rsidTr="00551FA4">
        <w:tc>
          <w:tcPr>
            <w:tcW w:w="916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925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 и административно-хозяйственных работников, прошедших за последние 5 лет повышении квалификации/профессиональную переподготовку по профилю педагогической деятельности или иной осуществляемой в ДОУ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32" w:type="dxa"/>
          </w:tcPr>
          <w:p w:rsidR="00551FA4" w:rsidRPr="004A61B1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1B1">
              <w:rPr>
                <w:rFonts w:ascii="Times New Roman" w:hAnsi="Times New Roman" w:cs="Times New Roman"/>
                <w:sz w:val="28"/>
                <w:szCs w:val="28"/>
              </w:rPr>
              <w:t>12/85%</w:t>
            </w:r>
          </w:p>
        </w:tc>
      </w:tr>
      <w:tr w:rsidR="00551FA4" w:rsidRPr="002E6772" w:rsidTr="00551FA4">
        <w:tc>
          <w:tcPr>
            <w:tcW w:w="916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925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 и административно-хозяйственных работников, прошедших повышение квалификации по применению в образовательном процессе ФГОС, в общей численности педагогических и административно-хозяйственных работников</w:t>
            </w:r>
          </w:p>
        </w:tc>
        <w:tc>
          <w:tcPr>
            <w:tcW w:w="1932" w:type="dxa"/>
          </w:tcPr>
          <w:p w:rsidR="00551FA4" w:rsidRPr="004A61B1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1B1">
              <w:rPr>
                <w:rFonts w:ascii="Times New Roman" w:hAnsi="Times New Roman" w:cs="Times New Roman"/>
                <w:sz w:val="28"/>
                <w:szCs w:val="28"/>
              </w:rPr>
              <w:t>4/33%</w:t>
            </w:r>
          </w:p>
        </w:tc>
      </w:tr>
      <w:tr w:rsidR="00551FA4" w:rsidRPr="002E6772" w:rsidTr="00551FA4">
        <w:tc>
          <w:tcPr>
            <w:tcW w:w="916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925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«педагогический работник/воспитанник» в ДОУ</w:t>
            </w:r>
          </w:p>
        </w:tc>
        <w:tc>
          <w:tcPr>
            <w:tcW w:w="1932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15/120человек</w:t>
            </w:r>
          </w:p>
        </w:tc>
      </w:tr>
      <w:tr w:rsidR="00551FA4" w:rsidRPr="002E6772" w:rsidTr="00551FA4">
        <w:tc>
          <w:tcPr>
            <w:tcW w:w="916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925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ДОУ следующих педагогических работников:</w:t>
            </w:r>
          </w:p>
        </w:tc>
        <w:tc>
          <w:tcPr>
            <w:tcW w:w="1932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51FA4" w:rsidRPr="002E6772" w:rsidTr="00551FA4">
        <w:tc>
          <w:tcPr>
            <w:tcW w:w="916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7925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932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1FA4" w:rsidRPr="002E6772" w:rsidTr="00551FA4">
        <w:tc>
          <w:tcPr>
            <w:tcW w:w="916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7925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932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1FA4" w:rsidRPr="002E6772" w:rsidTr="00551FA4">
        <w:tc>
          <w:tcPr>
            <w:tcW w:w="916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7925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932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1FA4" w:rsidRPr="002E6772" w:rsidTr="00551FA4">
        <w:tc>
          <w:tcPr>
            <w:tcW w:w="916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7925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 </w:t>
            </w:r>
          </w:p>
        </w:tc>
        <w:tc>
          <w:tcPr>
            <w:tcW w:w="1932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1FA4" w:rsidRPr="002E6772" w:rsidTr="00551FA4">
        <w:tc>
          <w:tcPr>
            <w:tcW w:w="916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7925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932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1FA4" w:rsidRPr="002E6772" w:rsidTr="00551FA4">
        <w:tc>
          <w:tcPr>
            <w:tcW w:w="916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7925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932" w:type="dxa"/>
          </w:tcPr>
          <w:p w:rsidR="00551FA4" w:rsidRPr="002E6772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51FA4" w:rsidRPr="00721BE3" w:rsidRDefault="00551FA4" w:rsidP="0055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CFC" w:rsidRDefault="003E6CFC" w:rsidP="003E6CF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3E6CFC" w:rsidSect="003A1637">
      <w:pgSz w:w="11906" w:h="16838"/>
      <w:pgMar w:top="1134" w:right="850" w:bottom="1134" w:left="15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FA4" w:rsidRDefault="00551FA4" w:rsidP="00503EDC">
      <w:pPr>
        <w:spacing w:after="0" w:line="240" w:lineRule="auto"/>
      </w:pPr>
      <w:r>
        <w:separator/>
      </w:r>
    </w:p>
  </w:endnote>
  <w:endnote w:type="continuationSeparator" w:id="1">
    <w:p w:rsidR="00551FA4" w:rsidRDefault="00551FA4" w:rsidP="0050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97515"/>
      <w:docPartObj>
        <w:docPartGallery w:val="Page Numbers (Bottom of Page)"/>
        <w:docPartUnique/>
      </w:docPartObj>
    </w:sdtPr>
    <w:sdtContent>
      <w:p w:rsidR="00551FA4" w:rsidRDefault="00024D38">
        <w:pPr>
          <w:pStyle w:val="a7"/>
          <w:jc w:val="right"/>
        </w:pPr>
        <w:fldSimple w:instr=" PAGE   \* MERGEFORMAT ">
          <w:r w:rsidR="007D1384">
            <w:rPr>
              <w:noProof/>
            </w:rPr>
            <w:t>1</w:t>
          </w:r>
        </w:fldSimple>
      </w:p>
    </w:sdtContent>
  </w:sdt>
  <w:p w:rsidR="00551FA4" w:rsidRDefault="00551FA4" w:rsidP="003A1637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FA4" w:rsidRDefault="00551FA4" w:rsidP="00503EDC">
      <w:pPr>
        <w:spacing w:after="0" w:line="240" w:lineRule="auto"/>
      </w:pPr>
      <w:r>
        <w:separator/>
      </w:r>
    </w:p>
  </w:footnote>
  <w:footnote w:type="continuationSeparator" w:id="1">
    <w:p w:rsidR="00551FA4" w:rsidRDefault="00551FA4" w:rsidP="00503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403"/>
    <w:multiLevelType w:val="hybridMultilevel"/>
    <w:tmpl w:val="70B42250"/>
    <w:lvl w:ilvl="0" w:tplc="04190001">
      <w:start w:val="1"/>
      <w:numFmt w:val="bullet"/>
      <w:lvlText w:val=""/>
      <w:lvlJc w:val="left"/>
      <w:pPr>
        <w:ind w:left="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</w:abstractNum>
  <w:abstractNum w:abstractNumId="1">
    <w:nsid w:val="103A4084"/>
    <w:multiLevelType w:val="hybridMultilevel"/>
    <w:tmpl w:val="84E2662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138B7C0A"/>
    <w:multiLevelType w:val="hybridMultilevel"/>
    <w:tmpl w:val="B3A41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82181"/>
    <w:multiLevelType w:val="hybridMultilevel"/>
    <w:tmpl w:val="FF5407E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35855B14"/>
    <w:multiLevelType w:val="hybridMultilevel"/>
    <w:tmpl w:val="BCE652F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AD71CE2"/>
    <w:multiLevelType w:val="hybridMultilevel"/>
    <w:tmpl w:val="6438135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CE93B52"/>
    <w:multiLevelType w:val="hybridMultilevel"/>
    <w:tmpl w:val="FCB2022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5B441699"/>
    <w:multiLevelType w:val="hybridMultilevel"/>
    <w:tmpl w:val="505EA76E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65CB5691"/>
    <w:multiLevelType w:val="hybridMultilevel"/>
    <w:tmpl w:val="8CF29C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3141C0"/>
    <w:multiLevelType w:val="hybridMultilevel"/>
    <w:tmpl w:val="3806A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53EDF"/>
    <w:multiLevelType w:val="hybridMultilevel"/>
    <w:tmpl w:val="80B03CE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7BC870FF"/>
    <w:multiLevelType w:val="hybridMultilevel"/>
    <w:tmpl w:val="4DAC1410"/>
    <w:lvl w:ilvl="0" w:tplc="041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E6CFC"/>
    <w:rsid w:val="00007B31"/>
    <w:rsid w:val="00024D38"/>
    <w:rsid w:val="000678B2"/>
    <w:rsid w:val="00080F21"/>
    <w:rsid w:val="000D40E4"/>
    <w:rsid w:val="000F1FA8"/>
    <w:rsid w:val="00181A63"/>
    <w:rsid w:val="001A555A"/>
    <w:rsid w:val="001F206B"/>
    <w:rsid w:val="0020235B"/>
    <w:rsid w:val="00245D7D"/>
    <w:rsid w:val="002B636F"/>
    <w:rsid w:val="00393D90"/>
    <w:rsid w:val="003A1637"/>
    <w:rsid w:val="003B7C72"/>
    <w:rsid w:val="003D62F3"/>
    <w:rsid w:val="003E6CFC"/>
    <w:rsid w:val="003F5AFC"/>
    <w:rsid w:val="004116C7"/>
    <w:rsid w:val="004435FB"/>
    <w:rsid w:val="00443FDB"/>
    <w:rsid w:val="004972E3"/>
    <w:rsid w:val="004C25DC"/>
    <w:rsid w:val="00503EDC"/>
    <w:rsid w:val="00551FA4"/>
    <w:rsid w:val="005C6484"/>
    <w:rsid w:val="006620F7"/>
    <w:rsid w:val="0068370D"/>
    <w:rsid w:val="00696FA0"/>
    <w:rsid w:val="006B35C2"/>
    <w:rsid w:val="00721BE3"/>
    <w:rsid w:val="00727963"/>
    <w:rsid w:val="007351F0"/>
    <w:rsid w:val="007D1384"/>
    <w:rsid w:val="0084008A"/>
    <w:rsid w:val="008608E8"/>
    <w:rsid w:val="008C574E"/>
    <w:rsid w:val="00903EBC"/>
    <w:rsid w:val="009077F7"/>
    <w:rsid w:val="009A6B09"/>
    <w:rsid w:val="009C46DF"/>
    <w:rsid w:val="00AA2680"/>
    <w:rsid w:val="00B36F48"/>
    <w:rsid w:val="00B8267B"/>
    <w:rsid w:val="00BF5E7C"/>
    <w:rsid w:val="00C129D9"/>
    <w:rsid w:val="00CB67D3"/>
    <w:rsid w:val="00CC00F6"/>
    <w:rsid w:val="00CE4CA2"/>
    <w:rsid w:val="00CF22B6"/>
    <w:rsid w:val="00D03F96"/>
    <w:rsid w:val="00D04E1E"/>
    <w:rsid w:val="00D44150"/>
    <w:rsid w:val="00D612C6"/>
    <w:rsid w:val="00D61D4D"/>
    <w:rsid w:val="00D72869"/>
    <w:rsid w:val="00D7527D"/>
    <w:rsid w:val="00D91581"/>
    <w:rsid w:val="00E07577"/>
    <w:rsid w:val="00E13F0B"/>
    <w:rsid w:val="00E20BB6"/>
    <w:rsid w:val="00E26033"/>
    <w:rsid w:val="00E52BC8"/>
    <w:rsid w:val="00E6622F"/>
    <w:rsid w:val="00E823B4"/>
    <w:rsid w:val="00EC76B8"/>
    <w:rsid w:val="00F06A93"/>
    <w:rsid w:val="00F3539F"/>
    <w:rsid w:val="00F60FEF"/>
    <w:rsid w:val="00F62FCC"/>
    <w:rsid w:val="00F8215A"/>
    <w:rsid w:val="00F8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CFC"/>
    <w:pPr>
      <w:ind w:left="720"/>
      <w:contextualSpacing/>
    </w:pPr>
  </w:style>
  <w:style w:type="table" w:styleId="a4">
    <w:name w:val="Table Grid"/>
    <w:basedOn w:val="a1"/>
    <w:uiPriority w:val="59"/>
    <w:rsid w:val="009C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F5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0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3EDC"/>
  </w:style>
  <w:style w:type="paragraph" w:styleId="a7">
    <w:name w:val="footer"/>
    <w:basedOn w:val="a"/>
    <w:link w:val="a8"/>
    <w:uiPriority w:val="99"/>
    <w:unhideWhenUsed/>
    <w:rsid w:val="0050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3EDC"/>
  </w:style>
  <w:style w:type="paragraph" w:styleId="a9">
    <w:name w:val="No Spacing"/>
    <w:link w:val="aa"/>
    <w:uiPriority w:val="1"/>
    <w:qFormat/>
    <w:rsid w:val="00551FA4"/>
    <w:pPr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Без интервала Знак"/>
    <w:basedOn w:val="a0"/>
    <w:link w:val="a9"/>
    <w:uiPriority w:val="1"/>
    <w:locked/>
    <w:rsid w:val="00551FA4"/>
    <w:rPr>
      <w:rFonts w:eastAsiaTheme="minorHAnsi"/>
      <w:lang w:eastAsia="en-US"/>
    </w:rPr>
  </w:style>
  <w:style w:type="character" w:styleId="ab">
    <w:name w:val="Hyperlink"/>
    <w:basedOn w:val="a0"/>
    <w:uiPriority w:val="99"/>
    <w:unhideWhenUsed/>
    <w:rsid w:val="00551F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lazna-ds5.dobryanka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3BE67-D5D7-4161-A8A9-28456D66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16</Pages>
  <Words>4499</Words>
  <Characters>25648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offis</Company>
  <LinksUpToDate>false</LinksUpToDate>
  <CharactersWithSpaces>30087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Дет.Сад №5</cp:lastModifiedBy>
  <cp:revision>11</cp:revision>
  <cp:lastPrinted>2017-08-29T03:09:00Z</cp:lastPrinted>
  <dcterms:created xsi:type="dcterms:W3CDTF">2017-08-03T08:17:00Z</dcterms:created>
  <dcterms:modified xsi:type="dcterms:W3CDTF">2017-08-29T03:10:00Z</dcterms:modified>
</cp:coreProperties>
</file>